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B95E34">
      <w:pPr>
        <w:spacing w:line="276" w:lineRule="auto"/>
        <w:rPr>
          <w:rFonts w:ascii="Times New Roman" w:hAnsi="Times New Roman"/>
          <w:b/>
          <w:bCs/>
          <w:sz w:val="22"/>
          <w:szCs w:val="22"/>
          <w:lang w:val="zh-CN"/>
        </w:rPr>
      </w:pPr>
      <w:r>
        <w:rPr>
          <w:rFonts w:ascii="Times New Roman" w:hAnsi="Times New Roman"/>
          <w:b w:val="0"/>
          <w:bCs/>
          <w:sz w:val="22"/>
          <w:szCs w:val="22"/>
        </w:rPr>
        <w:t xml:space="preserve">УДК </w:t>
      </w:r>
      <w:r>
        <w:rPr>
          <w:rFonts w:ascii="Times New Roman" w:hAnsi="Times New Roman"/>
          <w:b w:val="0"/>
          <w:bCs/>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lang w:val="zh-CN"/>
        </w:rPr>
        <w:t xml:space="preserve">        </w:t>
      </w:r>
    </w:p>
    <w:p w14:paraId="65201A9A">
      <w:pPr>
        <w:spacing w:line="276" w:lineRule="auto"/>
        <w:rPr>
          <w:rFonts w:ascii="Times New Roman" w:hAnsi="Times New Roman"/>
          <w:sz w:val="22"/>
          <w:szCs w:val="22"/>
          <w:lang w:val="en-US"/>
        </w:rPr>
      </w:pPr>
      <w:r>
        <w:rPr>
          <w:rFonts w:ascii="Times New Roman" w:hAnsi="Times New Roman"/>
          <w:bCs/>
          <w:sz w:val="22"/>
          <w:szCs w:val="22"/>
        </w:rPr>
        <w:t xml:space="preserve">DOI </w:t>
      </w:r>
    </w:p>
    <w:p w14:paraId="505EB0F7">
      <w:pPr>
        <w:spacing w:line="276" w:lineRule="auto"/>
        <w:jc w:val="both"/>
        <w:rPr>
          <w:rFonts w:ascii="Times New Roman" w:hAnsi="Times New Roman"/>
          <w:b/>
          <w:sz w:val="22"/>
          <w:szCs w:val="22"/>
          <w:lang w:val="en-US"/>
        </w:rPr>
      </w:pPr>
    </w:p>
    <w:p w14:paraId="2E5F47D4">
      <w:pPr>
        <w:spacing w:line="276" w:lineRule="auto"/>
        <w:jc w:val="center"/>
        <w:rPr>
          <w:rFonts w:ascii="Times New Roman" w:hAnsi="Times New Roman"/>
          <w:b/>
          <w:sz w:val="22"/>
          <w:szCs w:val="22"/>
        </w:rPr>
      </w:pPr>
      <w:r>
        <w:rPr>
          <w:rFonts w:ascii="Times New Roman" w:hAnsi="Times New Roman"/>
          <w:b/>
          <w:sz w:val="22"/>
          <w:szCs w:val="22"/>
        </w:rPr>
        <w:t xml:space="preserve">НАЗВАНИЕ СТАТЬИ </w:t>
      </w:r>
    </w:p>
    <w:p w14:paraId="1163EA14">
      <w:pPr>
        <w:spacing w:line="276" w:lineRule="auto"/>
        <w:jc w:val="both"/>
        <w:rPr>
          <w:rFonts w:ascii="Times New Roman" w:hAnsi="Times New Roman"/>
          <w:b/>
          <w:sz w:val="22"/>
          <w:szCs w:val="22"/>
          <w:lang w:val="en-US"/>
        </w:rPr>
      </w:pPr>
    </w:p>
    <w:p w14:paraId="3A8BFE56">
      <w:pPr>
        <w:spacing w:line="276" w:lineRule="auto"/>
        <w:jc w:val="both"/>
        <w:rPr>
          <w:rFonts w:ascii="Times New Roman" w:hAnsi="Times New Roman"/>
          <w:b/>
          <w:sz w:val="22"/>
          <w:szCs w:val="22"/>
        </w:rPr>
      </w:pPr>
      <w:r>
        <w:rPr>
          <w:rFonts w:ascii="Times New Roman" w:hAnsi="Times New Roman"/>
          <w:b/>
          <w:sz w:val="22"/>
          <w:szCs w:val="22"/>
          <w:lang w:val="zh-CN"/>
        </w:rPr>
        <w:t xml:space="preserve">Иванов </w:t>
      </w:r>
      <w:r>
        <w:rPr>
          <w:rFonts w:ascii="Times New Roman" w:hAnsi="Times New Roman"/>
          <w:b/>
          <w:sz w:val="22"/>
          <w:szCs w:val="22"/>
          <w:lang w:val="ru-RU"/>
        </w:rPr>
        <w:t>Иван</w:t>
      </w:r>
      <w:r>
        <w:rPr>
          <w:rFonts w:hint="default" w:ascii="Times New Roman" w:hAnsi="Times New Roman"/>
          <w:b/>
          <w:sz w:val="22"/>
          <w:szCs w:val="22"/>
          <w:lang w:val="ru-RU"/>
        </w:rPr>
        <w:t xml:space="preserve"> </w:t>
      </w:r>
      <w:r>
        <w:rPr>
          <w:rFonts w:ascii="Times New Roman" w:hAnsi="Times New Roman"/>
          <w:b/>
          <w:sz w:val="22"/>
          <w:szCs w:val="22"/>
          <w:lang w:val="ru-RU"/>
        </w:rPr>
        <w:t>Иванович</w:t>
      </w:r>
      <w:r>
        <w:rPr>
          <w:rFonts w:ascii="Times New Roman" w:hAnsi="Times New Roman"/>
          <w:b/>
          <w:sz w:val="22"/>
          <w:szCs w:val="22"/>
        </w:rPr>
        <w:t xml:space="preserve"> </w:t>
      </w:r>
      <w:r>
        <w:rPr>
          <w:rFonts w:ascii="Times New Roman" w:hAnsi="Times New Roman"/>
          <w:sz w:val="22"/>
          <w:szCs w:val="22"/>
        </w:rPr>
        <w:t>- ученая степень, ученое звание, должно</w:t>
      </w:r>
      <w:r>
        <w:rPr>
          <w:rFonts w:ascii="Times New Roman" w:hAnsi="Times New Roman"/>
          <w:sz w:val="22"/>
          <w:szCs w:val="22"/>
          <w:highlight w:val="none"/>
        </w:rPr>
        <w:t>сть</w:t>
      </w:r>
      <w:r>
        <w:rPr>
          <w:rFonts w:hint="default" w:ascii="Times New Roman" w:hAnsi="Times New Roman"/>
          <w:sz w:val="22"/>
          <w:szCs w:val="22"/>
          <w:highlight w:val="none"/>
          <w:lang w:val="ru-RU"/>
        </w:rPr>
        <w:t xml:space="preserve"> (без указания структурного подразделения)</w:t>
      </w:r>
      <w:r>
        <w:rPr>
          <w:rFonts w:ascii="Times New Roman" w:hAnsi="Times New Roman"/>
          <w:sz w:val="22"/>
          <w:szCs w:val="22"/>
          <w:highlight w:val="none"/>
        </w:rPr>
        <w:t xml:space="preserve">, место работы , </w:t>
      </w:r>
      <w:r>
        <w:rPr>
          <w:rFonts w:ascii="Times New Roman" w:hAnsi="Times New Roman"/>
          <w:sz w:val="22"/>
          <w:szCs w:val="22"/>
        </w:rPr>
        <w:t>город, страна, ivanov@</w:t>
      </w:r>
      <w:r>
        <w:rPr>
          <w:rFonts w:ascii="Times New Roman" w:hAnsi="Times New Roman"/>
          <w:sz w:val="22"/>
          <w:szCs w:val="22"/>
          <w:lang w:val="zh-CN"/>
        </w:rPr>
        <w:t>inion</w:t>
      </w:r>
      <w:r>
        <w:rPr>
          <w:rFonts w:ascii="Times New Roman" w:hAnsi="Times New Roman"/>
          <w:sz w:val="22"/>
          <w:szCs w:val="22"/>
        </w:rPr>
        <w:t>.</w:t>
      </w:r>
      <w:r>
        <w:rPr>
          <w:rFonts w:ascii="Times New Roman" w:hAnsi="Times New Roman"/>
          <w:sz w:val="22"/>
          <w:szCs w:val="22"/>
          <w:lang w:val="zh-CN"/>
        </w:rPr>
        <w:t>ru</w:t>
      </w:r>
      <w:r>
        <w:rPr>
          <w:rFonts w:ascii="Times New Roman" w:hAnsi="Times New Roman"/>
          <w:sz w:val="22"/>
          <w:szCs w:val="22"/>
        </w:rPr>
        <w:t xml:space="preserve">, </w:t>
      </w:r>
      <w:r>
        <w:rPr>
          <w:rFonts w:ascii="Times New Roman" w:hAnsi="Times New Roman"/>
          <w:sz w:val="22"/>
          <w:szCs w:val="22"/>
          <w:lang w:val="en-US"/>
        </w:rPr>
        <w:t>ORCID</w:t>
      </w:r>
      <w:r>
        <w:rPr>
          <w:rFonts w:ascii="Times New Roman" w:hAnsi="Times New Roman"/>
          <w:b w:val="0"/>
          <w:bCs/>
          <w:sz w:val="22"/>
          <w:szCs w:val="22"/>
          <w:lang w:val="zh-CN"/>
        </w:rPr>
        <w:t>.</w:t>
      </w:r>
    </w:p>
    <w:p w14:paraId="6CC7DCC8">
      <w:pPr>
        <w:spacing w:line="276" w:lineRule="auto"/>
        <w:jc w:val="both"/>
        <w:rPr>
          <w:rFonts w:ascii="Times New Roman" w:hAnsi="Times New Roman"/>
          <w:i/>
          <w:iCs/>
          <w:sz w:val="22"/>
          <w:szCs w:val="22"/>
        </w:rPr>
      </w:pPr>
    </w:p>
    <w:p w14:paraId="0F85C7F4">
      <w:pPr>
        <w:spacing w:line="276" w:lineRule="auto"/>
        <w:jc w:val="both"/>
        <w:rPr>
          <w:rFonts w:ascii="Times New Roman" w:hAnsi="Times New Roman"/>
          <w:bCs/>
          <w:sz w:val="22"/>
          <w:szCs w:val="22"/>
        </w:rPr>
      </w:pPr>
      <w:r>
        <w:rPr>
          <w:rFonts w:ascii="Times New Roman" w:hAnsi="Times New Roman"/>
          <w:i/>
          <w:iCs/>
          <w:sz w:val="22"/>
          <w:szCs w:val="22"/>
        </w:rPr>
        <w:t>Аннотация.</w:t>
      </w:r>
      <w:r>
        <w:rPr>
          <w:rFonts w:ascii="Times New Roman" w:hAnsi="Times New Roman"/>
          <w:bCs/>
          <w:sz w:val="22"/>
          <w:szCs w:val="22"/>
        </w:rPr>
        <w:t xml:space="preserve"> Текст аннотации. Текст аннотации. Текст аннотации. Текст аннотации. Текст аннотации. Текст аннотации. Текст аннотации. Текст аннотации. Текст аннотации. Текст аннотации. Текст аннотации. Текст аннотации. Текст аннотации. Текст аннотации. Текст аннотации. Текст аннотации. Текст аннотации. Текст аннотации. Текст аннотации. Текст аннотации. Текст аннотации. Текст аннотации. Текст аннотации. Текст аннотации. Текст аннотации. Текст аннотации. Текст аннотации. Текст аннотации. Текст аннотации. Текст аннотации</w:t>
      </w:r>
      <w:r>
        <w:rPr>
          <w:rFonts w:ascii="Times New Roman" w:hAnsi="Times New Roman"/>
          <w:bCs/>
          <w:sz w:val="22"/>
          <w:szCs w:val="22"/>
          <w:lang w:val="zh-CN"/>
        </w:rPr>
        <w:t>. (Объем не менее 150 слов).</w:t>
      </w:r>
    </w:p>
    <w:p w14:paraId="30692A23">
      <w:pPr>
        <w:spacing w:line="276" w:lineRule="auto"/>
        <w:jc w:val="both"/>
        <w:rPr>
          <w:rFonts w:ascii="Times New Roman" w:hAnsi="Times New Roman"/>
          <w:sz w:val="22"/>
          <w:szCs w:val="22"/>
          <w:lang w:val="zh-CN"/>
        </w:rPr>
      </w:pPr>
      <w:r>
        <w:rPr>
          <w:rFonts w:ascii="Times New Roman" w:hAnsi="Times New Roman"/>
          <w:bCs/>
          <w:i/>
          <w:iCs/>
          <w:sz w:val="22"/>
          <w:szCs w:val="22"/>
        </w:rPr>
        <w:t>Ключевые слова:</w:t>
      </w:r>
      <w:r>
        <w:rPr>
          <w:rFonts w:ascii="Times New Roman" w:hAnsi="Times New Roman"/>
          <w:b/>
          <w:sz w:val="22"/>
          <w:szCs w:val="22"/>
        </w:rPr>
        <w:t xml:space="preserve"> </w:t>
      </w:r>
      <w:r>
        <w:rPr>
          <w:rFonts w:ascii="Times New Roman" w:hAnsi="Times New Roman"/>
          <w:sz w:val="22"/>
          <w:szCs w:val="22"/>
        </w:rPr>
        <w:t>ключевые слова, ключевые слова, ключевые слова, ключевые слова, ключевые слова</w:t>
      </w:r>
      <w:r>
        <w:rPr>
          <w:rFonts w:ascii="Times New Roman" w:hAnsi="Times New Roman"/>
          <w:sz w:val="22"/>
          <w:szCs w:val="22"/>
          <w:lang w:val="zh-CN"/>
        </w:rPr>
        <w:t xml:space="preserve">, </w:t>
      </w:r>
      <w:r>
        <w:rPr>
          <w:rFonts w:ascii="Times New Roman" w:hAnsi="Times New Roman"/>
          <w:sz w:val="22"/>
          <w:szCs w:val="22"/>
        </w:rPr>
        <w:t>ключевые слова</w:t>
      </w:r>
      <w:r>
        <w:rPr>
          <w:rFonts w:ascii="Times New Roman" w:hAnsi="Times New Roman"/>
          <w:sz w:val="22"/>
          <w:szCs w:val="22"/>
          <w:lang w:val="zh-CN"/>
        </w:rPr>
        <w:t xml:space="preserve"> (Не менее 6).</w:t>
      </w:r>
    </w:p>
    <w:p w14:paraId="0A423D78">
      <w:pPr>
        <w:spacing w:line="276" w:lineRule="auto"/>
        <w:jc w:val="both"/>
        <w:rPr>
          <w:rFonts w:ascii="Times New Roman" w:hAnsi="Times New Roman"/>
          <w:bCs/>
          <w:i/>
          <w:iCs/>
          <w:sz w:val="22"/>
          <w:szCs w:val="22"/>
          <w:lang w:val="zh-CN"/>
        </w:rPr>
      </w:pPr>
      <w:r>
        <w:rPr>
          <w:rFonts w:ascii="Times New Roman" w:hAnsi="Times New Roman"/>
          <w:bCs/>
          <w:i/>
          <w:iCs/>
          <w:sz w:val="22"/>
          <w:szCs w:val="22"/>
        </w:rPr>
        <w:t xml:space="preserve">Для цитирования: </w:t>
      </w:r>
    </w:p>
    <w:p w14:paraId="74353EC4">
      <w:pPr>
        <w:spacing w:line="276" w:lineRule="auto"/>
        <w:jc w:val="right"/>
        <w:rPr>
          <w:rFonts w:ascii="Times New Roman" w:hAnsi="Times New Roman"/>
          <w:color w:val="000000" w:themeColor="text1"/>
          <w:sz w:val="22"/>
          <w:szCs w:val="22"/>
          <w:highlight w:val="none"/>
        </w:rPr>
      </w:pPr>
      <w:r>
        <w:rPr>
          <w:rFonts w:ascii="Times New Roman" w:hAnsi="Times New Roman"/>
          <w:bCs/>
          <w:color w:val="000000" w:themeColor="text1"/>
          <w:sz w:val="22"/>
          <w:szCs w:val="22"/>
        </w:rPr>
        <w:t xml:space="preserve">Статья поступила в редакцию </w:t>
      </w:r>
      <w:r>
        <w:rPr>
          <w:rFonts w:hint="default" w:ascii="Times New Roman" w:hAnsi="Times New Roman"/>
          <w:bCs/>
          <w:color w:val="000000" w:themeColor="text1"/>
          <w:sz w:val="22"/>
          <w:szCs w:val="22"/>
          <w:lang w:val="ru-RU"/>
        </w:rPr>
        <w:t>_</w:t>
      </w:r>
      <w:r>
        <w:rPr>
          <w:rFonts w:ascii="Times New Roman" w:hAnsi="Times New Roman"/>
          <w:bCs/>
          <w:color w:val="000000" w:themeColor="text1"/>
          <w:sz w:val="22"/>
          <w:szCs w:val="22"/>
        </w:rPr>
        <w:t>.</w:t>
      </w:r>
      <w:r>
        <w:rPr>
          <w:rFonts w:hint="default" w:ascii="Times New Roman" w:hAnsi="Times New Roman"/>
          <w:bCs/>
          <w:color w:val="000000" w:themeColor="text1"/>
          <w:sz w:val="22"/>
          <w:szCs w:val="22"/>
          <w:lang w:val="ru-RU"/>
        </w:rPr>
        <w:t>_</w:t>
      </w:r>
      <w:r>
        <w:rPr>
          <w:rFonts w:ascii="Times New Roman" w:hAnsi="Times New Roman"/>
          <w:bCs/>
          <w:color w:val="000000" w:themeColor="text1"/>
          <w:sz w:val="22"/>
          <w:szCs w:val="22"/>
        </w:rPr>
        <w:t>.</w:t>
      </w:r>
      <w:r>
        <w:rPr>
          <w:rFonts w:hint="default" w:ascii="Times New Roman" w:hAnsi="Times New Roman"/>
          <w:bCs/>
          <w:color w:val="000000" w:themeColor="text1"/>
          <w:sz w:val="22"/>
          <w:szCs w:val="22"/>
          <w:lang w:val="ru-RU"/>
        </w:rPr>
        <w:t>___</w:t>
      </w:r>
      <w:r>
        <w:rPr>
          <w:rFonts w:ascii="Times New Roman" w:hAnsi="Times New Roman"/>
          <w:bCs/>
          <w:color w:val="000000" w:themeColor="text1"/>
          <w:sz w:val="22"/>
          <w:szCs w:val="22"/>
        </w:rPr>
        <w:t xml:space="preserve"> </w:t>
      </w:r>
    </w:p>
    <w:p w14:paraId="59DC98E1">
      <w:pPr>
        <w:spacing w:line="276" w:lineRule="auto"/>
        <w:jc w:val="right"/>
        <w:rPr>
          <w:rFonts w:ascii="Times New Roman" w:hAnsi="Times New Roman"/>
          <w:bCs/>
          <w:color w:val="000000" w:themeColor="text1"/>
          <w:sz w:val="22"/>
          <w:szCs w:val="22"/>
        </w:rPr>
      </w:pPr>
      <w:r>
        <w:rPr>
          <w:rFonts w:ascii="Times New Roman" w:hAnsi="Times New Roman"/>
          <w:bCs/>
          <w:color w:val="000000" w:themeColor="text1"/>
          <w:sz w:val="22"/>
          <w:szCs w:val="22"/>
        </w:rPr>
        <w:t xml:space="preserve">Принята к публикации </w:t>
      </w:r>
      <w:r>
        <w:rPr>
          <w:rFonts w:hint="default" w:ascii="Times New Roman" w:hAnsi="Times New Roman"/>
          <w:bCs/>
          <w:color w:val="000000" w:themeColor="text1"/>
          <w:sz w:val="22"/>
          <w:szCs w:val="22"/>
          <w:lang w:val="ru-RU"/>
        </w:rPr>
        <w:t>_</w:t>
      </w:r>
      <w:r>
        <w:rPr>
          <w:rFonts w:ascii="Times New Roman" w:hAnsi="Times New Roman"/>
          <w:bCs/>
          <w:color w:val="000000" w:themeColor="text1"/>
          <w:sz w:val="22"/>
          <w:szCs w:val="22"/>
        </w:rPr>
        <w:t>.</w:t>
      </w:r>
      <w:r>
        <w:rPr>
          <w:rFonts w:hint="default" w:ascii="Times New Roman" w:hAnsi="Times New Roman"/>
          <w:bCs/>
          <w:color w:val="000000" w:themeColor="text1"/>
          <w:sz w:val="22"/>
          <w:szCs w:val="22"/>
          <w:lang w:val="ru-RU"/>
        </w:rPr>
        <w:t>_</w:t>
      </w:r>
      <w:r>
        <w:rPr>
          <w:rFonts w:ascii="Times New Roman" w:hAnsi="Times New Roman"/>
          <w:bCs/>
          <w:color w:val="000000" w:themeColor="text1"/>
          <w:sz w:val="22"/>
          <w:szCs w:val="22"/>
        </w:rPr>
        <w:t>.</w:t>
      </w:r>
      <w:r>
        <w:rPr>
          <w:rFonts w:hint="default" w:ascii="Times New Roman" w:hAnsi="Times New Roman"/>
          <w:bCs/>
          <w:color w:val="000000" w:themeColor="text1"/>
          <w:sz w:val="22"/>
          <w:szCs w:val="22"/>
          <w:lang w:val="ru-RU"/>
        </w:rPr>
        <w:t>___</w:t>
      </w:r>
      <w:r>
        <w:rPr>
          <w:rFonts w:ascii="Times New Roman" w:hAnsi="Times New Roman"/>
          <w:bCs/>
          <w:color w:val="000000" w:themeColor="text1"/>
          <w:sz w:val="22"/>
          <w:szCs w:val="22"/>
        </w:rPr>
        <w:t xml:space="preserve"> </w:t>
      </w:r>
    </w:p>
    <w:p w14:paraId="65E84427">
      <w:pPr>
        <w:spacing w:line="276" w:lineRule="auto"/>
        <w:jc w:val="both"/>
        <w:rPr>
          <w:rFonts w:ascii="Times New Roman" w:hAnsi="Times New Roman"/>
          <w:sz w:val="22"/>
          <w:szCs w:val="22"/>
        </w:rPr>
      </w:pPr>
    </w:p>
    <w:p w14:paraId="4C89BAC0">
      <w:pPr>
        <w:spacing w:line="276" w:lineRule="auto"/>
        <w:jc w:val="center"/>
        <w:rPr>
          <w:rFonts w:ascii="Times New Roman" w:hAnsi="Times New Roman"/>
          <w:b/>
          <w:sz w:val="22"/>
          <w:szCs w:val="22"/>
          <w:lang w:val="en-US"/>
        </w:rPr>
      </w:pPr>
      <w:r>
        <w:rPr>
          <w:rFonts w:ascii="Times New Roman" w:hAnsi="Times New Roman"/>
          <w:b/>
          <w:sz w:val="22"/>
          <w:szCs w:val="22"/>
          <w:lang w:val="en-US"/>
        </w:rPr>
        <w:t>TITLE OF PAPER</w:t>
      </w:r>
    </w:p>
    <w:p w14:paraId="188FB60E">
      <w:pPr>
        <w:spacing w:line="276" w:lineRule="auto"/>
        <w:jc w:val="both"/>
        <w:rPr>
          <w:rFonts w:ascii="Times New Roman" w:hAnsi="Times New Roman"/>
          <w:sz w:val="22"/>
          <w:szCs w:val="22"/>
          <w:lang w:val="en-US"/>
        </w:rPr>
      </w:pPr>
    </w:p>
    <w:p w14:paraId="7AA60A55">
      <w:pPr>
        <w:spacing w:line="276" w:lineRule="auto"/>
        <w:jc w:val="both"/>
        <w:rPr>
          <w:rFonts w:ascii="Times New Roman" w:hAnsi="Times New Roman"/>
          <w:b/>
          <w:sz w:val="22"/>
          <w:szCs w:val="22"/>
          <w:lang w:val="en-US"/>
        </w:rPr>
      </w:pPr>
      <w:r>
        <w:rPr>
          <w:rFonts w:ascii="Times New Roman" w:hAnsi="Times New Roman" w:eastAsia="Times New Roman"/>
          <w:b/>
          <w:bCs/>
          <w:color w:val="000000"/>
          <w:sz w:val="22"/>
          <w:szCs w:val="22"/>
        </w:rPr>
        <w:t>Ivan</w:t>
      </w:r>
      <w:r>
        <w:rPr>
          <w:rFonts w:ascii="Times New Roman" w:hAnsi="Times New Roman" w:eastAsia="Times New Roman"/>
          <w:b/>
          <w:bCs/>
          <w:color w:val="000000"/>
          <w:sz w:val="22"/>
          <w:szCs w:val="22"/>
          <w:lang w:val="en-US" w:bidi="ar"/>
        </w:rPr>
        <w:t xml:space="preserve"> </w:t>
      </w:r>
      <w:r>
        <w:rPr>
          <w:rFonts w:ascii="Times New Roman" w:hAnsi="Times New Roman" w:eastAsia="Times New Roman"/>
          <w:b/>
          <w:bCs/>
          <w:color w:val="000000" w:themeColor="text1"/>
          <w:sz w:val="22"/>
          <w:szCs w:val="22"/>
        </w:rPr>
        <w:t>I</w:t>
      </w:r>
      <w:r>
        <w:rPr>
          <w:rFonts w:ascii="Times New Roman" w:hAnsi="Times New Roman" w:eastAsia="Times New Roman"/>
          <w:b/>
          <w:bCs/>
          <w:color w:val="000000" w:themeColor="text1"/>
          <w:sz w:val="22"/>
          <w:szCs w:val="22"/>
          <w:lang w:val="en-US" w:bidi="ar"/>
        </w:rPr>
        <w:t xml:space="preserve">. </w:t>
      </w:r>
      <w:r>
        <w:rPr>
          <w:rFonts w:ascii="Times New Roman" w:hAnsi="Times New Roman" w:eastAsia="Times New Roman"/>
          <w:b/>
          <w:bCs/>
          <w:color w:val="000000" w:themeColor="text1"/>
          <w:sz w:val="22"/>
          <w:szCs w:val="22"/>
        </w:rPr>
        <w:t>Ivanov</w:t>
      </w:r>
      <w:r>
        <w:rPr>
          <w:rFonts w:ascii="Times New Roman" w:hAnsi="Times New Roman" w:eastAsia="Times New Roman"/>
          <w:b/>
          <w:bCs/>
          <w:color w:val="000000" w:themeColor="text1"/>
          <w:sz w:val="22"/>
          <w:szCs w:val="22"/>
          <w:lang w:val="en-US" w:bidi="ar"/>
        </w:rPr>
        <w:t xml:space="preserve"> </w:t>
      </w:r>
      <w:r>
        <w:rPr>
          <w:rFonts w:ascii="Times New Roman" w:hAnsi="Times New Roman"/>
          <w:b/>
          <w:sz w:val="22"/>
          <w:szCs w:val="22"/>
          <w:highlight w:val="none"/>
          <w:lang w:val="zh-CN"/>
        </w:rPr>
        <w:t>-</w:t>
      </w:r>
      <w:r>
        <w:rPr>
          <w:sz w:val="22"/>
          <w:szCs w:val="22"/>
          <w:lang w:val="en-US"/>
        </w:rPr>
        <w:t xml:space="preserve"> </w:t>
      </w:r>
      <w:r>
        <w:rPr>
          <w:rFonts w:ascii="Times New Roman" w:hAnsi="Times New Roman"/>
          <w:sz w:val="22"/>
          <w:szCs w:val="22"/>
          <w:lang w:val="en-US"/>
        </w:rPr>
        <w:t>academic degree, academic title, position, place of work, city, country, ivanov@ivanov.com, ORCID</w:t>
      </w:r>
      <w:r>
        <w:rPr>
          <w:rFonts w:ascii="Times New Roman" w:hAnsi="Times New Roman"/>
          <w:b/>
          <w:sz w:val="22"/>
          <w:szCs w:val="22"/>
          <w:lang w:val="zh-CN"/>
        </w:rPr>
        <w:t>.</w:t>
      </w:r>
    </w:p>
    <w:p w14:paraId="0542A08E">
      <w:pPr>
        <w:spacing w:line="276" w:lineRule="auto"/>
        <w:jc w:val="both"/>
        <w:rPr>
          <w:rFonts w:ascii="Times New Roman" w:hAnsi="Times New Roman"/>
          <w:b/>
          <w:bCs/>
          <w:sz w:val="22"/>
          <w:szCs w:val="22"/>
          <w:lang w:val="en-US"/>
        </w:rPr>
      </w:pPr>
    </w:p>
    <w:p w14:paraId="643AC27E">
      <w:pPr>
        <w:rPr>
          <w:rFonts w:ascii="Times New Roman" w:hAnsi="Times New Roman"/>
          <w:b/>
          <w:bCs/>
          <w:sz w:val="22"/>
          <w:szCs w:val="22"/>
          <w:lang w:val="en-US"/>
        </w:rPr>
      </w:pPr>
    </w:p>
    <w:p w14:paraId="087AE8F4">
      <w:pPr>
        <w:spacing w:line="276" w:lineRule="auto"/>
        <w:jc w:val="both"/>
        <w:rPr>
          <w:rFonts w:ascii="Times New Roman" w:hAnsi="Times New Roman"/>
          <w:b/>
          <w:bCs/>
          <w:sz w:val="22"/>
          <w:szCs w:val="22"/>
          <w:lang w:val="en-US"/>
        </w:rPr>
      </w:pPr>
      <w:r>
        <w:rPr>
          <w:rFonts w:ascii="Times New Roman" w:hAnsi="Times New Roman"/>
          <w:i/>
          <w:iCs/>
          <w:sz w:val="22"/>
          <w:szCs w:val="22"/>
          <w:lang w:val="en-US"/>
        </w:rPr>
        <w:t>Abstract</w:t>
      </w:r>
      <w:r>
        <w:rPr>
          <w:rFonts w:ascii="Times New Roman" w:hAnsi="Times New Roman"/>
          <w:i/>
          <w:iCs/>
          <w:sz w:val="22"/>
          <w:szCs w:val="22"/>
        </w:rPr>
        <w:t>.</w:t>
      </w:r>
      <w:r>
        <w:rPr>
          <w:rFonts w:ascii="Times New Roman" w:hAnsi="Times New Roman"/>
          <w:b/>
          <w:bCs/>
          <w:sz w:val="22"/>
          <w:szCs w:val="22"/>
        </w:rPr>
        <w:t xml:space="preserve"> </w:t>
      </w:r>
      <w:r>
        <w:rPr>
          <w:rFonts w:ascii="Times New Roman" w:hAnsi="Times New Roman"/>
          <w:bCs/>
          <w:sz w:val="22"/>
          <w:szCs w:val="22"/>
          <w:lang w:val="en-US"/>
        </w:rPr>
        <w:t>Text of abstract. Text of abstract. Text of abstract. Text of abstract. Text of abstract. Text of abstract. Text of abstract. Text of abstract. Text of abstract. Text of abstract. Text of abstract. Text of abstract. Text of abstract. Text of abstract. Text of abstract. Text of abstract. Text of abstract. Text of abstract. Text of abstract. Text of abstract. Text of abstract. Text of abstract. Text of abstract.</w:t>
      </w:r>
    </w:p>
    <w:p w14:paraId="5B3B92DB">
      <w:pPr>
        <w:spacing w:line="276" w:lineRule="auto"/>
        <w:jc w:val="both"/>
        <w:rPr>
          <w:rFonts w:ascii="Times New Roman" w:hAnsi="Times New Roman"/>
          <w:sz w:val="22"/>
          <w:szCs w:val="22"/>
          <w:highlight w:val="none"/>
          <w:lang w:val="zh-CN"/>
        </w:rPr>
      </w:pPr>
      <w:r>
        <w:rPr>
          <w:rFonts w:ascii="Times New Roman" w:hAnsi="Times New Roman"/>
          <w:bCs/>
          <w:i/>
          <w:iCs/>
          <w:sz w:val="22"/>
          <w:szCs w:val="22"/>
          <w:lang w:val="en-US"/>
        </w:rPr>
        <w:t>Keywords:</w:t>
      </w:r>
      <w:r>
        <w:rPr>
          <w:rFonts w:ascii="Times New Roman" w:hAnsi="Times New Roman"/>
          <w:sz w:val="22"/>
          <w:szCs w:val="22"/>
          <w:lang w:val="en-US"/>
        </w:rPr>
        <w:t xml:space="preserve"> </w:t>
      </w:r>
      <w:r>
        <w:rPr>
          <w:rFonts w:ascii="Times New Roman" w:hAnsi="Times New Roman"/>
          <w:sz w:val="22"/>
          <w:szCs w:val="22"/>
          <w:lang w:val="zh-CN"/>
        </w:rPr>
        <w:t xml:space="preserve">key word, </w:t>
      </w:r>
      <w:r>
        <w:rPr>
          <w:rFonts w:ascii="Times New Roman" w:hAnsi="Times New Roman"/>
          <w:sz w:val="22"/>
          <w:szCs w:val="22"/>
        </w:rPr>
        <w:t>key word, key word, key word, key word, key word, key word, key word</w:t>
      </w:r>
      <w:r>
        <w:rPr>
          <w:rFonts w:ascii="Times New Roman" w:hAnsi="Times New Roman"/>
          <w:sz w:val="22"/>
          <w:szCs w:val="22"/>
          <w:highlight w:val="none"/>
          <w:lang w:val="zh-CN"/>
        </w:rPr>
        <w:t>.</w:t>
      </w:r>
    </w:p>
    <w:p w14:paraId="37A23375">
      <w:pPr>
        <w:spacing w:line="276" w:lineRule="auto"/>
        <w:jc w:val="both"/>
        <w:rPr>
          <w:rFonts w:ascii="Times New Roman" w:hAnsi="Times New Roman"/>
          <w:bCs/>
          <w:i/>
          <w:iCs/>
          <w:sz w:val="22"/>
          <w:szCs w:val="22"/>
          <w:lang w:val="en-US"/>
        </w:rPr>
      </w:pPr>
      <w:r>
        <w:rPr>
          <w:rFonts w:ascii="Times New Roman" w:hAnsi="Times New Roman"/>
          <w:bCs/>
          <w:i/>
          <w:iCs/>
          <w:sz w:val="22"/>
          <w:szCs w:val="22"/>
          <w:lang w:val="en-US"/>
        </w:rPr>
        <w:t xml:space="preserve">For citation: </w:t>
      </w:r>
    </w:p>
    <w:p w14:paraId="6EAC06D0">
      <w:pPr>
        <w:spacing w:line="276" w:lineRule="auto"/>
        <w:jc w:val="right"/>
        <w:rPr>
          <w:rFonts w:ascii="Times New Roman" w:hAnsi="Times New Roman"/>
          <w:bCs/>
          <w:color w:val="000000" w:themeColor="text1"/>
          <w:sz w:val="22"/>
          <w:szCs w:val="22"/>
          <w:lang w:val="en-US"/>
        </w:rPr>
      </w:pPr>
      <w:r>
        <w:rPr>
          <w:rFonts w:ascii="Times New Roman" w:hAnsi="Times New Roman"/>
          <w:bCs/>
          <w:sz w:val="22"/>
          <w:szCs w:val="22"/>
          <w:lang w:val="en-US"/>
        </w:rPr>
        <w:t>The paper was submitte</w:t>
      </w:r>
      <w:r>
        <w:rPr>
          <w:rFonts w:ascii="Times New Roman" w:hAnsi="Times New Roman"/>
          <w:bCs/>
          <w:color w:val="000000" w:themeColor="text1"/>
          <w:sz w:val="22"/>
          <w:szCs w:val="22"/>
          <w:lang w:val="en-US"/>
        </w:rPr>
        <w:t xml:space="preserve">d </w:t>
      </w:r>
      <w:r>
        <w:rPr>
          <w:rFonts w:hint="default" w:ascii="Times New Roman" w:hAnsi="Times New Roman"/>
          <w:bCs/>
          <w:color w:val="000000" w:themeColor="text1"/>
          <w:sz w:val="22"/>
          <w:szCs w:val="22"/>
          <w:lang w:val="ru-RU"/>
        </w:rPr>
        <w:t>_</w:t>
      </w:r>
      <w:r>
        <w:rPr>
          <w:rFonts w:ascii="Times New Roman" w:hAnsi="Times New Roman"/>
          <w:bCs/>
          <w:color w:val="000000" w:themeColor="text1"/>
          <w:sz w:val="22"/>
          <w:szCs w:val="22"/>
        </w:rPr>
        <w:t>.</w:t>
      </w:r>
      <w:r>
        <w:rPr>
          <w:rFonts w:hint="default" w:ascii="Times New Roman" w:hAnsi="Times New Roman"/>
          <w:bCs/>
          <w:color w:val="000000" w:themeColor="text1"/>
          <w:sz w:val="22"/>
          <w:szCs w:val="22"/>
          <w:lang w:val="ru-RU"/>
        </w:rPr>
        <w:t>_</w:t>
      </w:r>
      <w:r>
        <w:rPr>
          <w:rFonts w:ascii="Times New Roman" w:hAnsi="Times New Roman"/>
          <w:bCs/>
          <w:color w:val="000000" w:themeColor="text1"/>
          <w:sz w:val="22"/>
          <w:szCs w:val="22"/>
        </w:rPr>
        <w:t>.</w:t>
      </w:r>
      <w:r>
        <w:rPr>
          <w:rFonts w:hint="default" w:ascii="Times New Roman" w:hAnsi="Times New Roman"/>
          <w:bCs/>
          <w:color w:val="000000" w:themeColor="text1"/>
          <w:sz w:val="22"/>
          <w:szCs w:val="22"/>
          <w:lang w:val="ru-RU"/>
        </w:rPr>
        <w:t>___</w:t>
      </w:r>
      <w:r>
        <w:rPr>
          <w:rFonts w:ascii="Times New Roman" w:hAnsi="Times New Roman"/>
          <w:bCs/>
          <w:color w:val="000000" w:themeColor="text1"/>
          <w:sz w:val="22"/>
          <w:szCs w:val="22"/>
        </w:rPr>
        <w:t xml:space="preserve"> </w:t>
      </w:r>
      <w:r>
        <w:rPr>
          <w:rFonts w:ascii="Times New Roman" w:hAnsi="Times New Roman"/>
          <w:bCs/>
          <w:color w:val="000000" w:themeColor="text1"/>
          <w:sz w:val="22"/>
          <w:szCs w:val="22"/>
          <w:lang w:val="en-US"/>
        </w:rPr>
        <w:t xml:space="preserve"> </w:t>
      </w:r>
    </w:p>
    <w:p w14:paraId="379F69BC">
      <w:pPr>
        <w:spacing w:line="276" w:lineRule="auto"/>
        <w:jc w:val="right"/>
        <w:rPr>
          <w:rFonts w:ascii="Times New Roman" w:hAnsi="Times New Roman"/>
          <w:color w:val="000000" w:themeColor="text1"/>
          <w:sz w:val="22"/>
          <w:szCs w:val="22"/>
          <w:highlight w:val="none"/>
        </w:rPr>
      </w:pPr>
      <w:r>
        <w:rPr>
          <w:rFonts w:ascii="Times New Roman" w:hAnsi="Times New Roman"/>
          <w:bCs/>
          <w:color w:val="000000" w:themeColor="text1"/>
          <w:sz w:val="22"/>
          <w:szCs w:val="22"/>
          <w:lang w:val="en-US"/>
        </w:rPr>
        <w:t xml:space="preserve">Accepted for publication </w:t>
      </w:r>
      <w:r>
        <w:rPr>
          <w:rFonts w:hint="default" w:ascii="Times New Roman" w:hAnsi="Times New Roman"/>
          <w:bCs/>
          <w:color w:val="000000" w:themeColor="text1"/>
          <w:sz w:val="22"/>
          <w:szCs w:val="22"/>
          <w:lang w:val="ru-RU"/>
        </w:rPr>
        <w:t>_</w:t>
      </w:r>
      <w:r>
        <w:rPr>
          <w:rFonts w:ascii="Times New Roman" w:hAnsi="Times New Roman"/>
          <w:bCs/>
          <w:color w:val="000000" w:themeColor="text1"/>
          <w:sz w:val="22"/>
          <w:szCs w:val="22"/>
        </w:rPr>
        <w:t>.</w:t>
      </w:r>
      <w:r>
        <w:rPr>
          <w:rFonts w:hint="default" w:ascii="Times New Roman" w:hAnsi="Times New Roman"/>
          <w:bCs/>
          <w:color w:val="000000" w:themeColor="text1"/>
          <w:sz w:val="22"/>
          <w:szCs w:val="22"/>
          <w:lang w:val="ru-RU"/>
        </w:rPr>
        <w:t>_</w:t>
      </w:r>
      <w:r>
        <w:rPr>
          <w:rFonts w:ascii="Times New Roman" w:hAnsi="Times New Roman"/>
          <w:bCs/>
          <w:color w:val="000000" w:themeColor="text1"/>
          <w:sz w:val="22"/>
          <w:szCs w:val="22"/>
        </w:rPr>
        <w:t>.</w:t>
      </w:r>
      <w:r>
        <w:rPr>
          <w:rFonts w:hint="default" w:ascii="Times New Roman" w:hAnsi="Times New Roman"/>
          <w:bCs/>
          <w:color w:val="000000" w:themeColor="text1"/>
          <w:sz w:val="22"/>
          <w:szCs w:val="22"/>
          <w:lang w:val="ru-RU"/>
        </w:rPr>
        <w:t>___</w:t>
      </w:r>
      <w:r>
        <w:rPr>
          <w:rFonts w:ascii="Times New Roman" w:hAnsi="Times New Roman"/>
          <w:bCs/>
          <w:color w:val="000000" w:themeColor="text1"/>
          <w:sz w:val="22"/>
          <w:szCs w:val="22"/>
        </w:rPr>
        <w:t xml:space="preserve"> </w:t>
      </w:r>
    </w:p>
    <w:p w14:paraId="5C94C882">
      <w:pPr>
        <w:spacing w:line="276" w:lineRule="auto"/>
        <w:jc w:val="both"/>
        <w:rPr>
          <w:rFonts w:ascii="Times New Roman" w:hAnsi="Times New Roman"/>
          <w:sz w:val="22"/>
          <w:szCs w:val="22"/>
        </w:rPr>
      </w:pPr>
    </w:p>
    <w:p w14:paraId="2890957A">
      <w:pPr>
        <w:spacing w:line="276" w:lineRule="auto"/>
        <w:jc w:val="center"/>
        <w:rPr>
          <w:rFonts w:ascii="Times New Roman" w:hAnsi="Times New Roman"/>
          <w:sz w:val="22"/>
          <w:szCs w:val="22"/>
          <w:lang w:val="en-US"/>
        </w:rPr>
      </w:pPr>
      <w:r>
        <w:rPr>
          <w:rFonts w:ascii="Times New Roman" w:hAnsi="Times New Roman"/>
          <w:b/>
          <w:sz w:val="22"/>
          <w:szCs w:val="22"/>
        </w:rPr>
        <w:t>Введение</w:t>
      </w:r>
    </w:p>
    <w:p w14:paraId="1E1A5249">
      <w:pPr>
        <w:spacing w:line="276" w:lineRule="auto"/>
        <w:jc w:val="center"/>
        <w:rPr>
          <w:rFonts w:ascii="Times New Roman" w:hAnsi="Times New Roman"/>
          <w:b/>
          <w:sz w:val="22"/>
          <w:szCs w:val="22"/>
          <w:lang w:val="en-US"/>
        </w:rPr>
      </w:pPr>
    </w:p>
    <w:p w14:paraId="61EE8F6F">
      <w:pPr>
        <w:spacing w:line="276" w:lineRule="auto"/>
        <w:ind w:firstLine="708"/>
        <w:jc w:val="both"/>
        <w:rPr>
          <w:rFonts w:ascii="Times New Roman" w:hAnsi="Times New Roman"/>
          <w:sz w:val="22"/>
          <w:szCs w:val="22"/>
        </w:rPr>
      </w:pPr>
      <w:r>
        <w:rPr>
          <w:rFonts w:ascii="Times New Roman" w:hAnsi="Times New Roman" w:eastAsia="Calibri"/>
          <w:sz w:val="22"/>
          <w:szCs w:val="22"/>
        </w:rPr>
        <w:t xml:space="preserve">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w:t>
      </w:r>
    </w:p>
    <w:p w14:paraId="2AB6AC26">
      <w:pPr>
        <w:spacing w:line="276" w:lineRule="auto"/>
        <w:jc w:val="both"/>
        <w:rPr>
          <w:rFonts w:ascii="Times New Roman" w:hAnsi="Times New Roman"/>
          <w:sz w:val="22"/>
          <w:szCs w:val="22"/>
          <w:lang w:val="en-US"/>
        </w:rPr>
      </w:pPr>
    </w:p>
    <w:p w14:paraId="56132716">
      <w:pPr>
        <w:spacing w:line="276" w:lineRule="auto"/>
        <w:jc w:val="center"/>
        <w:rPr>
          <w:rFonts w:ascii="Times New Roman" w:hAnsi="Times New Roman"/>
          <w:b/>
          <w:sz w:val="22"/>
          <w:szCs w:val="22"/>
          <w:lang w:val="en-US"/>
        </w:rPr>
      </w:pPr>
      <w:r>
        <w:rPr>
          <w:rFonts w:ascii="Times New Roman" w:hAnsi="Times New Roman"/>
          <w:b/>
          <w:sz w:val="22"/>
          <w:szCs w:val="22"/>
        </w:rPr>
        <w:t>Подзаголовок 1</w:t>
      </w:r>
    </w:p>
    <w:p w14:paraId="0EDA7B15">
      <w:pPr>
        <w:spacing w:line="276" w:lineRule="auto"/>
        <w:jc w:val="center"/>
        <w:rPr>
          <w:rFonts w:ascii="Times New Roman" w:hAnsi="Times New Roman"/>
          <w:b/>
          <w:sz w:val="22"/>
          <w:szCs w:val="22"/>
          <w:lang w:val="en-US"/>
        </w:rPr>
      </w:pPr>
    </w:p>
    <w:p w14:paraId="0C7BA8DC">
      <w:pPr>
        <w:spacing w:line="276" w:lineRule="auto"/>
        <w:ind w:firstLine="708"/>
        <w:jc w:val="both"/>
        <w:rPr>
          <w:rFonts w:ascii="Times New Roman" w:hAnsi="Times New Roman" w:eastAsia="Calibri"/>
          <w:sz w:val="22"/>
          <w:szCs w:val="22"/>
        </w:rPr>
      </w:pPr>
      <w:r>
        <w:rPr>
          <w:rFonts w:ascii="Times New Roman" w:hAnsi="Times New Roman" w:eastAsia="Calibri"/>
          <w:sz w:val="22"/>
          <w:szCs w:val="22"/>
        </w:rPr>
        <w:t>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w:t>
      </w:r>
      <w:r>
        <w:rPr>
          <w:rFonts w:ascii="Times New Roman" w:hAnsi="Times New Roman"/>
          <w:sz w:val="22"/>
          <w:szCs w:val="22"/>
        </w:rPr>
        <w:t xml:space="preserve"> [</w:t>
      </w:r>
      <w:r>
        <w:rPr>
          <w:rFonts w:ascii="Times New Roman" w:hAnsi="Times New Roman"/>
          <w:sz w:val="22"/>
          <w:szCs w:val="22"/>
          <w:lang w:val="en-US"/>
        </w:rPr>
        <w:t>Lippman, 1991, p.19</w:t>
      </w:r>
      <w:r>
        <w:rPr>
          <w:rFonts w:ascii="Times New Roman" w:hAnsi="Times New Roman"/>
          <w:sz w:val="22"/>
          <w:szCs w:val="22"/>
        </w:rPr>
        <w:t xml:space="preserve">]. </w:t>
      </w:r>
      <w:r>
        <w:rPr>
          <w:rFonts w:ascii="Times New Roman" w:hAnsi="Times New Roman" w:eastAsia="Calibri"/>
          <w:sz w:val="22"/>
          <w:szCs w:val="22"/>
        </w:rPr>
        <w:t>Текст. Текст. Текст. Текст. Текст. Текст. Текст. Текст. Текст. Текст. Текст. Текст. Текст. Текст. Текст. Текст. Текст. Текст. В таблице 2 представлено … .</w:t>
      </w:r>
    </w:p>
    <w:p w14:paraId="71386C1C">
      <w:pPr>
        <w:shd w:val="clear" w:color="auto" w:fill="FFFFFF"/>
        <w:spacing w:after="150" w:line="276" w:lineRule="auto"/>
        <w:ind w:firstLine="709"/>
        <w:jc w:val="both"/>
        <w:rPr>
          <w:rFonts w:ascii="Times New Roman" w:hAnsi="Times New Roman" w:eastAsia="Times New Roman"/>
          <w:color w:val="333333"/>
          <w:sz w:val="22"/>
          <w:szCs w:val="22"/>
        </w:rPr>
      </w:pPr>
    </w:p>
    <w:p w14:paraId="5384F187">
      <w:pPr>
        <w:shd w:val="clear" w:color="auto" w:fill="FFFFFF"/>
        <w:spacing w:after="150" w:line="276" w:lineRule="auto"/>
        <w:ind w:firstLine="709"/>
        <w:jc w:val="right"/>
        <w:rPr>
          <w:rFonts w:hint="default" w:ascii="Times New Roman" w:hAnsi="Times New Roman" w:eastAsia="Times New Roman"/>
          <w:b/>
          <w:bCs/>
          <w:color w:val="333333"/>
          <w:sz w:val="20"/>
          <w:szCs w:val="20"/>
          <w:lang w:val="ru-RU"/>
        </w:rPr>
      </w:pPr>
      <w:r>
        <w:rPr>
          <w:rFonts w:ascii="Times New Roman" w:hAnsi="Times New Roman" w:eastAsia="Times New Roman"/>
          <w:b/>
          <w:bCs/>
          <w:color w:val="333333"/>
          <w:sz w:val="20"/>
          <w:szCs w:val="20"/>
        </w:rPr>
        <w:t xml:space="preserve">Таблица </w:t>
      </w:r>
      <w:r>
        <w:rPr>
          <w:rFonts w:hint="default" w:ascii="Times New Roman" w:hAnsi="Times New Roman" w:eastAsia="Times New Roman"/>
          <w:b/>
          <w:bCs/>
          <w:color w:val="333333"/>
          <w:sz w:val="20"/>
          <w:szCs w:val="20"/>
          <w:lang w:val="ru-RU"/>
        </w:rPr>
        <w:t>1</w:t>
      </w:r>
    </w:p>
    <w:p w14:paraId="2BE4010C">
      <w:pPr>
        <w:shd w:val="clear" w:color="auto" w:fill="FFFFFF"/>
        <w:spacing w:after="150" w:line="276" w:lineRule="auto"/>
        <w:ind w:firstLine="709"/>
        <w:jc w:val="center"/>
        <w:rPr>
          <w:rFonts w:ascii="Times New Roman" w:hAnsi="Times New Roman" w:eastAsia="Times New Roman"/>
          <w:color w:val="333333"/>
          <w:sz w:val="20"/>
          <w:szCs w:val="20"/>
        </w:rPr>
      </w:pPr>
      <w:r>
        <w:rPr>
          <w:rFonts w:ascii="Times New Roman" w:hAnsi="Times New Roman" w:eastAsia="Times New Roman"/>
          <w:b/>
          <w:bCs/>
          <w:color w:val="333333"/>
          <w:sz w:val="20"/>
          <w:szCs w:val="20"/>
        </w:rPr>
        <w:t>Распределение ответов на вопрос: «На ваш взгляд, технологическая отсталость содействует или, напротив, препятствует процессам цифровизации?» в зависимости от места жительства респондентов, в %</w:t>
      </w:r>
    </w:p>
    <w:tbl>
      <w:tblPr>
        <w:tblStyle w:val="12"/>
        <w:tblW w:w="5000" w:type="pct"/>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1392"/>
        <w:gridCol w:w="1611"/>
        <w:gridCol w:w="1041"/>
        <w:gridCol w:w="1557"/>
        <w:gridCol w:w="1627"/>
        <w:gridCol w:w="1292"/>
        <w:gridCol w:w="694"/>
      </w:tblGrid>
      <w:tr w14:paraId="79A36375">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718" w:type="pct"/>
            <w:vMerge w:val="restart"/>
            <w:tcBorders>
              <w:top w:val="single" w:color="000000" w:sz="6" w:space="0"/>
              <w:left w:val="single" w:color="000000" w:sz="6" w:space="0"/>
              <w:bottom w:val="single" w:color="000000" w:sz="6" w:space="0"/>
              <w:right w:val="single" w:color="000000" w:sz="6" w:space="0"/>
            </w:tcBorders>
            <w:shd w:val="clear" w:color="auto" w:fill="FFFFFF"/>
            <w:noWrap w:val="0"/>
            <w:tcMar>
              <w:top w:w="75" w:type="dxa"/>
              <w:left w:w="75" w:type="dxa"/>
              <w:bottom w:w="75" w:type="dxa"/>
              <w:right w:w="75" w:type="dxa"/>
            </w:tcMar>
            <w:vAlign w:val="center"/>
          </w:tcPr>
          <w:p w14:paraId="20D03191">
            <w:pPr>
              <w:spacing w:line="276" w:lineRule="auto"/>
              <w:rPr>
                <w:rFonts w:ascii="Times New Roman" w:hAnsi="Times New Roman" w:eastAsia="Times New Roman"/>
                <w:color w:val="333333"/>
                <w:sz w:val="22"/>
                <w:szCs w:val="22"/>
              </w:rPr>
            </w:pPr>
            <w:r>
              <w:rPr>
                <w:rFonts w:ascii="Times New Roman" w:hAnsi="Times New Roman" w:eastAsia="Times New Roman"/>
                <w:color w:val="333333"/>
                <w:sz w:val="22"/>
                <w:szCs w:val="22"/>
              </w:rPr>
              <w:t>Варианты ответа</w:t>
            </w:r>
          </w:p>
        </w:tc>
        <w:tc>
          <w:tcPr>
            <w:tcW w:w="4053" w:type="pct"/>
            <w:gridSpan w:val="5"/>
            <w:tcBorders>
              <w:top w:val="single" w:color="000000" w:sz="6" w:space="0"/>
              <w:left w:val="single" w:color="000000" w:sz="6" w:space="0"/>
              <w:bottom w:val="single" w:color="000000" w:sz="6" w:space="0"/>
              <w:right w:val="single" w:color="000000" w:sz="6" w:space="0"/>
            </w:tcBorders>
            <w:shd w:val="clear" w:color="auto" w:fill="FFFFFF"/>
            <w:noWrap w:val="0"/>
            <w:tcMar>
              <w:top w:w="75" w:type="dxa"/>
              <w:left w:w="75" w:type="dxa"/>
              <w:bottom w:w="75" w:type="dxa"/>
              <w:right w:w="75" w:type="dxa"/>
            </w:tcMar>
            <w:vAlign w:val="center"/>
          </w:tcPr>
          <w:p w14:paraId="357B256C">
            <w:pPr>
              <w:spacing w:line="276" w:lineRule="auto"/>
              <w:jc w:val="center"/>
              <w:rPr>
                <w:rFonts w:ascii="Times New Roman" w:hAnsi="Times New Roman" w:eastAsia="Times New Roman"/>
                <w:color w:val="333333"/>
                <w:sz w:val="22"/>
                <w:szCs w:val="22"/>
              </w:rPr>
            </w:pPr>
            <w:r>
              <w:rPr>
                <w:rFonts w:ascii="Times New Roman" w:hAnsi="Times New Roman" w:eastAsia="Times New Roman"/>
                <w:color w:val="333333"/>
                <w:sz w:val="22"/>
                <w:szCs w:val="22"/>
              </w:rPr>
              <w:t>Место жительства респондентов</w:t>
            </w:r>
          </w:p>
        </w:tc>
        <w:tc>
          <w:tcPr>
            <w:tcW w:w="229" w:type="pct"/>
            <w:vMerge w:val="restart"/>
            <w:tcBorders>
              <w:top w:val="single" w:color="000000" w:sz="6" w:space="0"/>
              <w:left w:val="single" w:color="000000" w:sz="6" w:space="0"/>
              <w:bottom w:val="single" w:color="000000" w:sz="6" w:space="0"/>
              <w:right w:val="single" w:color="000000" w:sz="6" w:space="0"/>
            </w:tcBorders>
            <w:shd w:val="clear" w:color="auto" w:fill="FFFFFF"/>
            <w:noWrap w:val="0"/>
            <w:tcMar>
              <w:top w:w="75" w:type="dxa"/>
              <w:left w:w="75" w:type="dxa"/>
              <w:bottom w:w="75" w:type="dxa"/>
              <w:right w:w="75" w:type="dxa"/>
            </w:tcMar>
            <w:vAlign w:val="center"/>
          </w:tcPr>
          <w:p w14:paraId="72259BC9">
            <w:pPr>
              <w:spacing w:line="276" w:lineRule="auto"/>
              <w:rPr>
                <w:rFonts w:ascii="Times New Roman" w:hAnsi="Times New Roman" w:eastAsia="Times New Roman"/>
                <w:color w:val="333333"/>
                <w:sz w:val="22"/>
                <w:szCs w:val="22"/>
              </w:rPr>
            </w:pPr>
            <w:r>
              <w:rPr>
                <w:rFonts w:ascii="Times New Roman" w:hAnsi="Times New Roman" w:eastAsia="Times New Roman"/>
                <w:color w:val="333333"/>
                <w:sz w:val="22"/>
                <w:szCs w:val="22"/>
              </w:rPr>
              <w:t>Всего</w:t>
            </w:r>
          </w:p>
        </w:tc>
      </w:tr>
      <w:tr w14:paraId="46AC359F">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718" w:type="pct"/>
            <w:vMerge w:val="continue"/>
            <w:tcBorders>
              <w:top w:val="single" w:color="000000" w:sz="6" w:space="0"/>
              <w:left w:val="single" w:color="000000" w:sz="6" w:space="0"/>
              <w:bottom w:val="single" w:color="000000" w:sz="6" w:space="0"/>
              <w:right w:val="single" w:color="000000" w:sz="6" w:space="0"/>
            </w:tcBorders>
            <w:shd w:val="clear" w:color="auto" w:fill="FFFFFF"/>
            <w:noWrap w:val="0"/>
            <w:vAlign w:val="center"/>
          </w:tcPr>
          <w:p w14:paraId="162F180A">
            <w:pPr>
              <w:spacing w:line="276" w:lineRule="auto"/>
              <w:rPr>
                <w:rFonts w:ascii="Times New Roman" w:hAnsi="Times New Roman" w:eastAsia="Times New Roman"/>
                <w:color w:val="333333"/>
                <w:sz w:val="22"/>
                <w:szCs w:val="22"/>
              </w:rPr>
            </w:pPr>
          </w:p>
        </w:tc>
        <w:tc>
          <w:tcPr>
            <w:tcW w:w="911" w:type="pct"/>
            <w:tcBorders>
              <w:top w:val="single" w:color="000000" w:sz="6" w:space="0"/>
              <w:left w:val="single" w:color="000000" w:sz="6" w:space="0"/>
              <w:bottom w:val="single" w:color="000000" w:sz="6" w:space="0"/>
              <w:right w:val="single" w:color="000000" w:sz="6" w:space="0"/>
            </w:tcBorders>
            <w:shd w:val="clear" w:color="auto" w:fill="FFFFFF"/>
            <w:noWrap w:val="0"/>
            <w:tcMar>
              <w:top w:w="75" w:type="dxa"/>
              <w:left w:w="75" w:type="dxa"/>
              <w:bottom w:w="75" w:type="dxa"/>
              <w:right w:w="75" w:type="dxa"/>
            </w:tcMar>
            <w:vAlign w:val="center"/>
          </w:tcPr>
          <w:p w14:paraId="6BCD8B15">
            <w:pPr>
              <w:spacing w:line="276" w:lineRule="auto"/>
              <w:rPr>
                <w:rFonts w:ascii="Times New Roman" w:hAnsi="Times New Roman" w:eastAsia="Times New Roman"/>
                <w:color w:val="333333"/>
                <w:sz w:val="22"/>
                <w:szCs w:val="22"/>
              </w:rPr>
            </w:pPr>
            <w:r>
              <w:rPr>
                <w:rFonts w:ascii="Times New Roman" w:hAnsi="Times New Roman" w:eastAsia="Times New Roman"/>
                <w:color w:val="333333"/>
                <w:sz w:val="22"/>
                <w:szCs w:val="22"/>
              </w:rPr>
              <w:t>Мегаполис (столица и город-миллионер)</w:t>
            </w:r>
          </w:p>
        </w:tc>
        <w:tc>
          <w:tcPr>
            <w:tcW w:w="602" w:type="pct"/>
            <w:tcBorders>
              <w:top w:val="single" w:color="000000" w:sz="6" w:space="0"/>
              <w:left w:val="single" w:color="000000" w:sz="6" w:space="0"/>
              <w:bottom w:val="single" w:color="000000" w:sz="6" w:space="0"/>
              <w:right w:val="single" w:color="000000" w:sz="6" w:space="0"/>
            </w:tcBorders>
            <w:shd w:val="clear" w:color="auto" w:fill="FFFFFF"/>
            <w:noWrap w:val="0"/>
            <w:tcMar>
              <w:top w:w="75" w:type="dxa"/>
              <w:left w:w="75" w:type="dxa"/>
              <w:bottom w:w="75" w:type="dxa"/>
              <w:right w:w="75" w:type="dxa"/>
            </w:tcMar>
            <w:vAlign w:val="center"/>
          </w:tcPr>
          <w:p w14:paraId="3F7BAFA3">
            <w:pPr>
              <w:spacing w:line="276" w:lineRule="auto"/>
              <w:rPr>
                <w:rFonts w:ascii="Times New Roman" w:hAnsi="Times New Roman" w:eastAsia="Times New Roman"/>
                <w:color w:val="333333"/>
                <w:sz w:val="22"/>
                <w:szCs w:val="22"/>
              </w:rPr>
            </w:pPr>
            <w:r>
              <w:rPr>
                <w:rFonts w:ascii="Times New Roman" w:hAnsi="Times New Roman" w:eastAsia="Times New Roman"/>
                <w:color w:val="333333"/>
                <w:sz w:val="22"/>
                <w:szCs w:val="22"/>
              </w:rPr>
              <w:t>Город-областной центр</w:t>
            </w:r>
          </w:p>
        </w:tc>
        <w:tc>
          <w:tcPr>
            <w:tcW w:w="882" w:type="pct"/>
            <w:tcBorders>
              <w:top w:val="single" w:color="000000" w:sz="6" w:space="0"/>
              <w:left w:val="single" w:color="000000" w:sz="6" w:space="0"/>
              <w:bottom w:val="single" w:color="000000" w:sz="6" w:space="0"/>
              <w:right w:val="single" w:color="000000" w:sz="6" w:space="0"/>
            </w:tcBorders>
            <w:shd w:val="clear" w:color="auto" w:fill="FFFFFF"/>
            <w:noWrap w:val="0"/>
            <w:tcMar>
              <w:top w:w="75" w:type="dxa"/>
              <w:left w:w="75" w:type="dxa"/>
              <w:bottom w:w="75" w:type="dxa"/>
              <w:right w:w="75" w:type="dxa"/>
            </w:tcMar>
            <w:vAlign w:val="center"/>
          </w:tcPr>
          <w:p w14:paraId="2C33E9BE">
            <w:pPr>
              <w:spacing w:line="276" w:lineRule="auto"/>
              <w:rPr>
                <w:rFonts w:ascii="Times New Roman" w:hAnsi="Times New Roman" w:eastAsia="Times New Roman"/>
                <w:color w:val="333333"/>
                <w:sz w:val="22"/>
                <w:szCs w:val="22"/>
              </w:rPr>
            </w:pPr>
            <w:r>
              <w:rPr>
                <w:rFonts w:ascii="Times New Roman" w:hAnsi="Times New Roman" w:eastAsia="Times New Roman"/>
                <w:color w:val="333333"/>
                <w:sz w:val="22"/>
                <w:szCs w:val="22"/>
              </w:rPr>
              <w:t>Крупный город областного подчинения</w:t>
            </w:r>
          </w:p>
        </w:tc>
        <w:tc>
          <w:tcPr>
            <w:tcW w:w="920" w:type="pct"/>
            <w:tcBorders>
              <w:top w:val="single" w:color="000000" w:sz="6" w:space="0"/>
              <w:left w:val="single" w:color="000000" w:sz="6" w:space="0"/>
              <w:bottom w:val="single" w:color="000000" w:sz="6" w:space="0"/>
              <w:right w:val="single" w:color="000000" w:sz="6" w:space="0"/>
            </w:tcBorders>
            <w:shd w:val="clear" w:color="auto" w:fill="FFFFFF"/>
            <w:noWrap w:val="0"/>
            <w:tcMar>
              <w:top w:w="75" w:type="dxa"/>
              <w:left w:w="75" w:type="dxa"/>
              <w:bottom w:w="75" w:type="dxa"/>
              <w:right w:w="75" w:type="dxa"/>
            </w:tcMar>
            <w:vAlign w:val="center"/>
          </w:tcPr>
          <w:p w14:paraId="32493641">
            <w:pPr>
              <w:spacing w:line="276" w:lineRule="auto"/>
              <w:rPr>
                <w:rFonts w:ascii="Times New Roman" w:hAnsi="Times New Roman" w:eastAsia="Times New Roman"/>
                <w:color w:val="333333"/>
                <w:sz w:val="22"/>
                <w:szCs w:val="22"/>
              </w:rPr>
            </w:pPr>
            <w:r>
              <w:rPr>
                <w:rFonts w:ascii="Times New Roman" w:hAnsi="Times New Roman" w:eastAsia="Times New Roman"/>
                <w:color w:val="333333"/>
                <w:sz w:val="22"/>
                <w:szCs w:val="22"/>
              </w:rPr>
              <w:t>Город-центр муниципального района</w:t>
            </w:r>
          </w:p>
        </w:tc>
        <w:tc>
          <w:tcPr>
            <w:tcW w:w="737" w:type="pct"/>
            <w:tcBorders>
              <w:top w:val="single" w:color="000000" w:sz="6" w:space="0"/>
              <w:left w:val="single" w:color="000000" w:sz="6" w:space="0"/>
              <w:bottom w:val="single" w:color="000000" w:sz="6" w:space="0"/>
              <w:right w:val="single" w:color="000000" w:sz="6" w:space="0"/>
            </w:tcBorders>
            <w:shd w:val="clear" w:color="auto" w:fill="FFFFFF"/>
            <w:noWrap w:val="0"/>
            <w:tcMar>
              <w:top w:w="75" w:type="dxa"/>
              <w:left w:w="75" w:type="dxa"/>
              <w:bottom w:w="75" w:type="dxa"/>
              <w:right w:w="75" w:type="dxa"/>
            </w:tcMar>
            <w:vAlign w:val="center"/>
          </w:tcPr>
          <w:p w14:paraId="7B66C529">
            <w:pPr>
              <w:spacing w:line="276" w:lineRule="auto"/>
              <w:rPr>
                <w:rFonts w:ascii="Times New Roman" w:hAnsi="Times New Roman" w:eastAsia="Times New Roman"/>
                <w:color w:val="333333"/>
                <w:sz w:val="22"/>
                <w:szCs w:val="22"/>
              </w:rPr>
            </w:pPr>
            <w:r>
              <w:rPr>
                <w:rFonts w:ascii="Times New Roman" w:hAnsi="Times New Roman" w:eastAsia="Times New Roman"/>
                <w:color w:val="333333"/>
                <w:sz w:val="22"/>
                <w:szCs w:val="22"/>
              </w:rPr>
              <w:t>Посёлок городского типа / село</w:t>
            </w:r>
          </w:p>
        </w:tc>
        <w:tc>
          <w:tcPr>
            <w:tcW w:w="229" w:type="pct"/>
            <w:vMerge w:val="continue"/>
            <w:tcBorders>
              <w:top w:val="single" w:color="000000" w:sz="6" w:space="0"/>
              <w:left w:val="single" w:color="000000" w:sz="6" w:space="0"/>
              <w:bottom w:val="single" w:color="000000" w:sz="6" w:space="0"/>
              <w:right w:val="single" w:color="000000" w:sz="6" w:space="0"/>
            </w:tcBorders>
            <w:shd w:val="clear" w:color="auto" w:fill="FFFFFF"/>
            <w:noWrap w:val="0"/>
            <w:vAlign w:val="center"/>
          </w:tcPr>
          <w:p w14:paraId="6B546F36">
            <w:pPr>
              <w:spacing w:line="276" w:lineRule="auto"/>
              <w:rPr>
                <w:rFonts w:ascii="Times New Roman" w:hAnsi="Times New Roman" w:eastAsia="Times New Roman"/>
                <w:color w:val="333333"/>
                <w:sz w:val="22"/>
                <w:szCs w:val="22"/>
              </w:rPr>
            </w:pPr>
          </w:p>
        </w:tc>
      </w:tr>
      <w:tr w14:paraId="177E4045">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PrEx>
        <w:trPr>
          <w:jc w:val="center"/>
        </w:trPr>
        <w:tc>
          <w:tcPr>
            <w:tcW w:w="718" w:type="pct"/>
            <w:tcBorders>
              <w:top w:val="single" w:color="000000" w:sz="6" w:space="0"/>
              <w:left w:val="single" w:color="000000" w:sz="6" w:space="0"/>
              <w:bottom w:val="single" w:color="000000" w:sz="6" w:space="0"/>
              <w:right w:val="single" w:color="000000" w:sz="6" w:space="0"/>
            </w:tcBorders>
            <w:shd w:val="clear" w:color="auto" w:fill="FFFFFF"/>
            <w:noWrap w:val="0"/>
            <w:tcMar>
              <w:top w:w="75" w:type="dxa"/>
              <w:left w:w="75" w:type="dxa"/>
              <w:bottom w:w="75" w:type="dxa"/>
              <w:right w:w="75" w:type="dxa"/>
            </w:tcMar>
            <w:vAlign w:val="center"/>
          </w:tcPr>
          <w:p w14:paraId="7718D1FD">
            <w:pPr>
              <w:spacing w:line="276" w:lineRule="auto"/>
              <w:rPr>
                <w:rFonts w:ascii="Times New Roman" w:hAnsi="Times New Roman" w:eastAsia="Times New Roman"/>
                <w:color w:val="333333"/>
                <w:sz w:val="22"/>
                <w:szCs w:val="22"/>
              </w:rPr>
            </w:pPr>
            <w:r>
              <w:rPr>
                <w:rFonts w:ascii="Times New Roman" w:hAnsi="Times New Roman" w:eastAsia="Times New Roman"/>
                <w:color w:val="333333"/>
                <w:sz w:val="22"/>
                <w:szCs w:val="22"/>
              </w:rPr>
              <w:t>Содействует в полной мере</w:t>
            </w:r>
          </w:p>
        </w:tc>
        <w:tc>
          <w:tcPr>
            <w:tcW w:w="911" w:type="pct"/>
            <w:tcBorders>
              <w:top w:val="single" w:color="000000" w:sz="6" w:space="0"/>
              <w:left w:val="single" w:color="000000" w:sz="6" w:space="0"/>
              <w:bottom w:val="single" w:color="000000" w:sz="6" w:space="0"/>
              <w:right w:val="single" w:color="000000" w:sz="6" w:space="0"/>
            </w:tcBorders>
            <w:shd w:val="clear" w:color="auto" w:fill="FFFFFF"/>
            <w:noWrap w:val="0"/>
            <w:tcMar>
              <w:top w:w="75" w:type="dxa"/>
              <w:left w:w="75" w:type="dxa"/>
              <w:bottom w:w="75" w:type="dxa"/>
              <w:right w:w="75" w:type="dxa"/>
            </w:tcMar>
            <w:vAlign w:val="center"/>
          </w:tcPr>
          <w:p w14:paraId="40232CF1">
            <w:pPr>
              <w:spacing w:line="276" w:lineRule="auto"/>
              <w:jc w:val="right"/>
              <w:rPr>
                <w:rFonts w:ascii="Times New Roman" w:hAnsi="Times New Roman" w:eastAsia="Times New Roman"/>
                <w:color w:val="333333"/>
                <w:sz w:val="22"/>
                <w:szCs w:val="22"/>
              </w:rPr>
            </w:pPr>
            <w:r>
              <w:rPr>
                <w:rFonts w:ascii="Times New Roman" w:hAnsi="Times New Roman" w:eastAsia="Times New Roman"/>
                <w:color w:val="333333"/>
                <w:sz w:val="22"/>
                <w:szCs w:val="22"/>
              </w:rPr>
              <w:t>7,1</w:t>
            </w:r>
          </w:p>
        </w:tc>
        <w:tc>
          <w:tcPr>
            <w:tcW w:w="602" w:type="pct"/>
            <w:tcBorders>
              <w:top w:val="single" w:color="000000" w:sz="6" w:space="0"/>
              <w:left w:val="single" w:color="000000" w:sz="6" w:space="0"/>
              <w:bottom w:val="single" w:color="000000" w:sz="6" w:space="0"/>
              <w:right w:val="single" w:color="000000" w:sz="6" w:space="0"/>
            </w:tcBorders>
            <w:shd w:val="clear" w:color="auto" w:fill="FFFFFF"/>
            <w:noWrap w:val="0"/>
            <w:tcMar>
              <w:top w:w="75" w:type="dxa"/>
              <w:left w:w="75" w:type="dxa"/>
              <w:bottom w:w="75" w:type="dxa"/>
              <w:right w:w="75" w:type="dxa"/>
            </w:tcMar>
            <w:vAlign w:val="center"/>
          </w:tcPr>
          <w:p w14:paraId="335DD343">
            <w:pPr>
              <w:spacing w:line="276" w:lineRule="auto"/>
              <w:jc w:val="right"/>
              <w:rPr>
                <w:rFonts w:ascii="Times New Roman" w:hAnsi="Times New Roman" w:eastAsia="Times New Roman"/>
                <w:color w:val="333333"/>
                <w:sz w:val="22"/>
                <w:szCs w:val="22"/>
              </w:rPr>
            </w:pPr>
            <w:r>
              <w:rPr>
                <w:rFonts w:ascii="Times New Roman" w:hAnsi="Times New Roman" w:eastAsia="Times New Roman"/>
                <w:color w:val="333333"/>
                <w:sz w:val="22"/>
                <w:szCs w:val="22"/>
              </w:rPr>
              <w:t>9,1</w:t>
            </w:r>
          </w:p>
        </w:tc>
        <w:tc>
          <w:tcPr>
            <w:tcW w:w="882" w:type="pct"/>
            <w:tcBorders>
              <w:top w:val="single" w:color="000000" w:sz="6" w:space="0"/>
              <w:left w:val="single" w:color="000000" w:sz="6" w:space="0"/>
              <w:bottom w:val="single" w:color="000000" w:sz="6" w:space="0"/>
              <w:right w:val="single" w:color="000000" w:sz="6" w:space="0"/>
            </w:tcBorders>
            <w:shd w:val="clear" w:color="auto" w:fill="FFFFFF"/>
            <w:noWrap w:val="0"/>
            <w:tcMar>
              <w:top w:w="75" w:type="dxa"/>
              <w:left w:w="75" w:type="dxa"/>
              <w:bottom w:w="75" w:type="dxa"/>
              <w:right w:w="75" w:type="dxa"/>
            </w:tcMar>
            <w:vAlign w:val="center"/>
          </w:tcPr>
          <w:p w14:paraId="6B6CC853">
            <w:pPr>
              <w:spacing w:line="276" w:lineRule="auto"/>
              <w:jc w:val="right"/>
              <w:rPr>
                <w:rFonts w:ascii="Times New Roman" w:hAnsi="Times New Roman" w:eastAsia="Times New Roman"/>
                <w:color w:val="333333"/>
                <w:sz w:val="22"/>
                <w:szCs w:val="22"/>
              </w:rPr>
            </w:pPr>
            <w:r>
              <w:rPr>
                <w:rFonts w:ascii="Times New Roman" w:hAnsi="Times New Roman" w:eastAsia="Times New Roman"/>
                <w:color w:val="333333"/>
                <w:sz w:val="22"/>
                <w:szCs w:val="22"/>
              </w:rPr>
              <w:t>7,6</w:t>
            </w:r>
          </w:p>
        </w:tc>
        <w:tc>
          <w:tcPr>
            <w:tcW w:w="920" w:type="pct"/>
            <w:tcBorders>
              <w:top w:val="single" w:color="000000" w:sz="6" w:space="0"/>
              <w:left w:val="single" w:color="000000" w:sz="6" w:space="0"/>
              <w:bottom w:val="single" w:color="000000" w:sz="6" w:space="0"/>
              <w:right w:val="single" w:color="000000" w:sz="6" w:space="0"/>
            </w:tcBorders>
            <w:shd w:val="clear" w:color="auto" w:fill="FFFFFF"/>
            <w:noWrap w:val="0"/>
            <w:tcMar>
              <w:top w:w="75" w:type="dxa"/>
              <w:left w:w="75" w:type="dxa"/>
              <w:bottom w:w="75" w:type="dxa"/>
              <w:right w:w="75" w:type="dxa"/>
            </w:tcMar>
            <w:vAlign w:val="center"/>
          </w:tcPr>
          <w:p w14:paraId="7F19171D">
            <w:pPr>
              <w:spacing w:line="276" w:lineRule="auto"/>
              <w:jc w:val="right"/>
              <w:rPr>
                <w:rFonts w:ascii="Times New Roman" w:hAnsi="Times New Roman" w:eastAsia="Times New Roman"/>
                <w:color w:val="333333"/>
                <w:sz w:val="22"/>
                <w:szCs w:val="22"/>
              </w:rPr>
            </w:pPr>
            <w:r>
              <w:rPr>
                <w:rFonts w:ascii="Times New Roman" w:hAnsi="Times New Roman" w:eastAsia="Times New Roman"/>
                <w:color w:val="333333"/>
                <w:sz w:val="22"/>
                <w:szCs w:val="22"/>
              </w:rPr>
              <w:t>11,9</w:t>
            </w:r>
          </w:p>
        </w:tc>
        <w:tc>
          <w:tcPr>
            <w:tcW w:w="737" w:type="pct"/>
            <w:tcBorders>
              <w:top w:val="single" w:color="000000" w:sz="6" w:space="0"/>
              <w:left w:val="single" w:color="000000" w:sz="6" w:space="0"/>
              <w:bottom w:val="single" w:color="000000" w:sz="6" w:space="0"/>
              <w:right w:val="single" w:color="000000" w:sz="6" w:space="0"/>
            </w:tcBorders>
            <w:shd w:val="clear" w:color="auto" w:fill="FFFFFF"/>
            <w:noWrap w:val="0"/>
            <w:tcMar>
              <w:top w:w="75" w:type="dxa"/>
              <w:left w:w="75" w:type="dxa"/>
              <w:bottom w:w="75" w:type="dxa"/>
              <w:right w:w="75" w:type="dxa"/>
            </w:tcMar>
            <w:vAlign w:val="center"/>
          </w:tcPr>
          <w:p w14:paraId="77DE196C">
            <w:pPr>
              <w:spacing w:line="276" w:lineRule="auto"/>
              <w:jc w:val="right"/>
              <w:rPr>
                <w:rFonts w:ascii="Times New Roman" w:hAnsi="Times New Roman" w:eastAsia="Times New Roman"/>
                <w:color w:val="333333"/>
                <w:sz w:val="22"/>
                <w:szCs w:val="22"/>
              </w:rPr>
            </w:pPr>
            <w:r>
              <w:rPr>
                <w:rFonts w:ascii="Times New Roman" w:hAnsi="Times New Roman" w:eastAsia="Times New Roman"/>
                <w:color w:val="333333"/>
                <w:sz w:val="22"/>
                <w:szCs w:val="22"/>
              </w:rPr>
              <w:t>16,1</w:t>
            </w:r>
          </w:p>
        </w:tc>
        <w:tc>
          <w:tcPr>
            <w:tcW w:w="229" w:type="pct"/>
            <w:tcBorders>
              <w:top w:val="single" w:color="000000" w:sz="6" w:space="0"/>
              <w:left w:val="single" w:color="000000" w:sz="6" w:space="0"/>
              <w:bottom w:val="single" w:color="000000" w:sz="6" w:space="0"/>
              <w:right w:val="single" w:color="000000" w:sz="6" w:space="0"/>
            </w:tcBorders>
            <w:shd w:val="clear" w:color="auto" w:fill="FFFFFF"/>
            <w:noWrap w:val="0"/>
            <w:tcMar>
              <w:top w:w="75" w:type="dxa"/>
              <w:left w:w="75" w:type="dxa"/>
              <w:bottom w:w="75" w:type="dxa"/>
              <w:right w:w="75" w:type="dxa"/>
            </w:tcMar>
            <w:vAlign w:val="center"/>
          </w:tcPr>
          <w:p w14:paraId="30631E8B">
            <w:pPr>
              <w:spacing w:line="276" w:lineRule="auto"/>
              <w:jc w:val="right"/>
              <w:rPr>
                <w:rFonts w:ascii="Times New Roman" w:hAnsi="Times New Roman" w:eastAsia="Times New Roman"/>
                <w:color w:val="333333"/>
                <w:sz w:val="22"/>
                <w:szCs w:val="22"/>
              </w:rPr>
            </w:pPr>
            <w:r>
              <w:rPr>
                <w:rFonts w:ascii="Times New Roman" w:hAnsi="Times New Roman" w:eastAsia="Times New Roman"/>
                <w:color w:val="333333"/>
                <w:sz w:val="22"/>
                <w:szCs w:val="22"/>
              </w:rPr>
              <w:t>10,0</w:t>
            </w:r>
          </w:p>
        </w:tc>
      </w:tr>
      <w:tr w14:paraId="5F735DE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718" w:type="pct"/>
            <w:tcBorders>
              <w:top w:val="single" w:color="000000" w:sz="6" w:space="0"/>
              <w:left w:val="single" w:color="000000" w:sz="6" w:space="0"/>
              <w:bottom w:val="single" w:color="000000" w:sz="6" w:space="0"/>
              <w:right w:val="single" w:color="000000" w:sz="6" w:space="0"/>
            </w:tcBorders>
            <w:shd w:val="clear" w:color="auto" w:fill="FFFFFF"/>
            <w:noWrap w:val="0"/>
            <w:tcMar>
              <w:top w:w="75" w:type="dxa"/>
              <w:left w:w="75" w:type="dxa"/>
              <w:bottom w:w="75" w:type="dxa"/>
              <w:right w:w="75" w:type="dxa"/>
            </w:tcMar>
            <w:vAlign w:val="center"/>
          </w:tcPr>
          <w:p w14:paraId="37E4EF27">
            <w:pPr>
              <w:spacing w:line="276" w:lineRule="auto"/>
              <w:rPr>
                <w:rFonts w:ascii="Times New Roman" w:hAnsi="Times New Roman" w:eastAsia="Times New Roman"/>
                <w:color w:val="333333"/>
                <w:sz w:val="22"/>
                <w:szCs w:val="22"/>
              </w:rPr>
            </w:pPr>
            <w:r>
              <w:rPr>
                <w:rFonts w:ascii="Times New Roman" w:hAnsi="Times New Roman" w:eastAsia="Times New Roman"/>
                <w:color w:val="333333"/>
                <w:sz w:val="22"/>
                <w:szCs w:val="22"/>
              </w:rPr>
              <w:t>Скорее содействует</w:t>
            </w:r>
          </w:p>
        </w:tc>
        <w:tc>
          <w:tcPr>
            <w:tcW w:w="911" w:type="pct"/>
            <w:tcBorders>
              <w:top w:val="single" w:color="000000" w:sz="6" w:space="0"/>
              <w:left w:val="single" w:color="000000" w:sz="6" w:space="0"/>
              <w:bottom w:val="single" w:color="000000" w:sz="6" w:space="0"/>
              <w:right w:val="single" w:color="000000" w:sz="6" w:space="0"/>
            </w:tcBorders>
            <w:shd w:val="clear" w:color="auto" w:fill="FFFFFF"/>
            <w:noWrap w:val="0"/>
            <w:tcMar>
              <w:top w:w="75" w:type="dxa"/>
              <w:left w:w="75" w:type="dxa"/>
              <w:bottom w:w="75" w:type="dxa"/>
              <w:right w:w="75" w:type="dxa"/>
            </w:tcMar>
            <w:vAlign w:val="center"/>
          </w:tcPr>
          <w:p w14:paraId="73CFD7A0">
            <w:pPr>
              <w:spacing w:line="276" w:lineRule="auto"/>
              <w:jc w:val="right"/>
              <w:rPr>
                <w:rFonts w:ascii="Times New Roman" w:hAnsi="Times New Roman" w:eastAsia="Times New Roman"/>
                <w:color w:val="333333"/>
                <w:sz w:val="22"/>
                <w:szCs w:val="22"/>
              </w:rPr>
            </w:pPr>
            <w:r>
              <w:rPr>
                <w:rFonts w:ascii="Times New Roman" w:hAnsi="Times New Roman" w:eastAsia="Times New Roman"/>
                <w:color w:val="333333"/>
                <w:sz w:val="22"/>
                <w:szCs w:val="22"/>
              </w:rPr>
              <w:t>6,2</w:t>
            </w:r>
          </w:p>
        </w:tc>
        <w:tc>
          <w:tcPr>
            <w:tcW w:w="602" w:type="pct"/>
            <w:tcBorders>
              <w:top w:val="single" w:color="000000" w:sz="6" w:space="0"/>
              <w:left w:val="single" w:color="000000" w:sz="6" w:space="0"/>
              <w:bottom w:val="single" w:color="000000" w:sz="6" w:space="0"/>
              <w:right w:val="single" w:color="000000" w:sz="6" w:space="0"/>
            </w:tcBorders>
            <w:shd w:val="clear" w:color="auto" w:fill="FFFFFF"/>
            <w:noWrap w:val="0"/>
            <w:tcMar>
              <w:top w:w="75" w:type="dxa"/>
              <w:left w:w="75" w:type="dxa"/>
              <w:bottom w:w="75" w:type="dxa"/>
              <w:right w:w="75" w:type="dxa"/>
            </w:tcMar>
            <w:vAlign w:val="center"/>
          </w:tcPr>
          <w:p w14:paraId="70727B77">
            <w:pPr>
              <w:spacing w:line="276" w:lineRule="auto"/>
              <w:jc w:val="right"/>
              <w:rPr>
                <w:rFonts w:ascii="Times New Roman" w:hAnsi="Times New Roman" w:eastAsia="Times New Roman"/>
                <w:color w:val="333333"/>
                <w:sz w:val="22"/>
                <w:szCs w:val="22"/>
              </w:rPr>
            </w:pPr>
            <w:r>
              <w:rPr>
                <w:rFonts w:ascii="Times New Roman" w:hAnsi="Times New Roman" w:eastAsia="Times New Roman"/>
                <w:color w:val="333333"/>
                <w:sz w:val="22"/>
                <w:szCs w:val="22"/>
              </w:rPr>
              <w:t>6,3</w:t>
            </w:r>
          </w:p>
        </w:tc>
        <w:tc>
          <w:tcPr>
            <w:tcW w:w="882" w:type="pct"/>
            <w:tcBorders>
              <w:top w:val="single" w:color="000000" w:sz="6" w:space="0"/>
              <w:left w:val="single" w:color="000000" w:sz="6" w:space="0"/>
              <w:bottom w:val="single" w:color="000000" w:sz="6" w:space="0"/>
              <w:right w:val="single" w:color="000000" w:sz="6" w:space="0"/>
            </w:tcBorders>
            <w:shd w:val="clear" w:color="auto" w:fill="FFFFFF"/>
            <w:noWrap w:val="0"/>
            <w:tcMar>
              <w:top w:w="75" w:type="dxa"/>
              <w:left w:w="75" w:type="dxa"/>
              <w:bottom w:w="75" w:type="dxa"/>
              <w:right w:w="75" w:type="dxa"/>
            </w:tcMar>
            <w:vAlign w:val="center"/>
          </w:tcPr>
          <w:p w14:paraId="77DBC71F">
            <w:pPr>
              <w:spacing w:line="276" w:lineRule="auto"/>
              <w:jc w:val="right"/>
              <w:rPr>
                <w:rFonts w:ascii="Times New Roman" w:hAnsi="Times New Roman" w:eastAsia="Times New Roman"/>
                <w:color w:val="333333"/>
                <w:sz w:val="22"/>
                <w:szCs w:val="22"/>
              </w:rPr>
            </w:pPr>
            <w:r>
              <w:rPr>
                <w:rFonts w:ascii="Times New Roman" w:hAnsi="Times New Roman" w:eastAsia="Times New Roman"/>
                <w:color w:val="333333"/>
                <w:sz w:val="22"/>
                <w:szCs w:val="22"/>
              </w:rPr>
              <w:t>11,4</w:t>
            </w:r>
          </w:p>
        </w:tc>
        <w:tc>
          <w:tcPr>
            <w:tcW w:w="920" w:type="pct"/>
            <w:tcBorders>
              <w:top w:val="single" w:color="000000" w:sz="6" w:space="0"/>
              <w:left w:val="single" w:color="000000" w:sz="6" w:space="0"/>
              <w:bottom w:val="single" w:color="000000" w:sz="6" w:space="0"/>
              <w:right w:val="single" w:color="000000" w:sz="6" w:space="0"/>
            </w:tcBorders>
            <w:shd w:val="clear" w:color="auto" w:fill="FFFFFF"/>
            <w:noWrap w:val="0"/>
            <w:tcMar>
              <w:top w:w="75" w:type="dxa"/>
              <w:left w:w="75" w:type="dxa"/>
              <w:bottom w:w="75" w:type="dxa"/>
              <w:right w:w="75" w:type="dxa"/>
            </w:tcMar>
            <w:vAlign w:val="center"/>
          </w:tcPr>
          <w:p w14:paraId="5765D6B2">
            <w:pPr>
              <w:spacing w:line="276" w:lineRule="auto"/>
              <w:jc w:val="right"/>
              <w:rPr>
                <w:rFonts w:ascii="Times New Roman" w:hAnsi="Times New Roman" w:eastAsia="Times New Roman"/>
                <w:color w:val="333333"/>
                <w:sz w:val="22"/>
                <w:szCs w:val="22"/>
              </w:rPr>
            </w:pPr>
            <w:r>
              <w:rPr>
                <w:rFonts w:ascii="Times New Roman" w:hAnsi="Times New Roman" w:eastAsia="Times New Roman"/>
                <w:color w:val="333333"/>
                <w:sz w:val="22"/>
                <w:szCs w:val="22"/>
              </w:rPr>
              <w:t>12,8</w:t>
            </w:r>
          </w:p>
        </w:tc>
        <w:tc>
          <w:tcPr>
            <w:tcW w:w="737" w:type="pct"/>
            <w:tcBorders>
              <w:top w:val="single" w:color="000000" w:sz="6" w:space="0"/>
              <w:left w:val="single" w:color="000000" w:sz="6" w:space="0"/>
              <w:bottom w:val="single" w:color="000000" w:sz="6" w:space="0"/>
              <w:right w:val="single" w:color="000000" w:sz="6" w:space="0"/>
            </w:tcBorders>
            <w:shd w:val="clear" w:color="auto" w:fill="FFFFFF"/>
            <w:noWrap w:val="0"/>
            <w:tcMar>
              <w:top w:w="75" w:type="dxa"/>
              <w:left w:w="75" w:type="dxa"/>
              <w:bottom w:w="75" w:type="dxa"/>
              <w:right w:w="75" w:type="dxa"/>
            </w:tcMar>
            <w:vAlign w:val="center"/>
          </w:tcPr>
          <w:p w14:paraId="14D331FD">
            <w:pPr>
              <w:spacing w:line="276" w:lineRule="auto"/>
              <w:jc w:val="right"/>
              <w:rPr>
                <w:rFonts w:ascii="Times New Roman" w:hAnsi="Times New Roman" w:eastAsia="Times New Roman"/>
                <w:color w:val="333333"/>
                <w:sz w:val="22"/>
                <w:szCs w:val="22"/>
              </w:rPr>
            </w:pPr>
            <w:r>
              <w:rPr>
                <w:rFonts w:ascii="Times New Roman" w:hAnsi="Times New Roman" w:eastAsia="Times New Roman"/>
                <w:color w:val="333333"/>
                <w:sz w:val="22"/>
                <w:szCs w:val="22"/>
              </w:rPr>
              <w:t>7,1</w:t>
            </w:r>
          </w:p>
        </w:tc>
        <w:tc>
          <w:tcPr>
            <w:tcW w:w="229" w:type="pct"/>
            <w:tcBorders>
              <w:top w:val="single" w:color="000000" w:sz="6" w:space="0"/>
              <w:left w:val="single" w:color="000000" w:sz="6" w:space="0"/>
              <w:bottom w:val="single" w:color="000000" w:sz="6" w:space="0"/>
              <w:right w:val="single" w:color="000000" w:sz="6" w:space="0"/>
            </w:tcBorders>
            <w:shd w:val="clear" w:color="auto" w:fill="FFFFFF"/>
            <w:noWrap w:val="0"/>
            <w:tcMar>
              <w:top w:w="75" w:type="dxa"/>
              <w:left w:w="75" w:type="dxa"/>
              <w:bottom w:w="75" w:type="dxa"/>
              <w:right w:w="75" w:type="dxa"/>
            </w:tcMar>
            <w:vAlign w:val="center"/>
          </w:tcPr>
          <w:p w14:paraId="4DB8838E">
            <w:pPr>
              <w:spacing w:line="276" w:lineRule="auto"/>
              <w:jc w:val="right"/>
              <w:rPr>
                <w:rFonts w:ascii="Times New Roman" w:hAnsi="Times New Roman" w:eastAsia="Times New Roman"/>
                <w:color w:val="333333"/>
                <w:sz w:val="22"/>
                <w:szCs w:val="22"/>
              </w:rPr>
            </w:pPr>
            <w:r>
              <w:rPr>
                <w:rFonts w:ascii="Times New Roman" w:hAnsi="Times New Roman" w:eastAsia="Times New Roman"/>
                <w:color w:val="333333"/>
                <w:sz w:val="22"/>
                <w:szCs w:val="22"/>
              </w:rPr>
              <w:t>7,7</w:t>
            </w:r>
          </w:p>
        </w:tc>
      </w:tr>
      <w:tr w14:paraId="0BB2495B">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718" w:type="pct"/>
            <w:tcBorders>
              <w:top w:val="single" w:color="000000" w:sz="6" w:space="0"/>
              <w:left w:val="single" w:color="000000" w:sz="6" w:space="0"/>
              <w:bottom w:val="single" w:color="000000" w:sz="6" w:space="0"/>
              <w:right w:val="single" w:color="000000" w:sz="6" w:space="0"/>
            </w:tcBorders>
            <w:shd w:val="clear" w:color="auto" w:fill="FFFFFF"/>
            <w:noWrap w:val="0"/>
            <w:tcMar>
              <w:top w:w="75" w:type="dxa"/>
              <w:left w:w="75" w:type="dxa"/>
              <w:bottom w:w="75" w:type="dxa"/>
              <w:right w:w="75" w:type="dxa"/>
            </w:tcMar>
            <w:vAlign w:val="center"/>
          </w:tcPr>
          <w:p w14:paraId="6E6CFCEC">
            <w:pPr>
              <w:spacing w:line="276" w:lineRule="auto"/>
              <w:rPr>
                <w:rFonts w:ascii="Times New Roman" w:hAnsi="Times New Roman" w:eastAsia="Times New Roman"/>
                <w:color w:val="333333"/>
                <w:sz w:val="22"/>
                <w:szCs w:val="22"/>
              </w:rPr>
            </w:pPr>
            <w:r>
              <w:rPr>
                <w:rFonts w:ascii="Times New Roman" w:hAnsi="Times New Roman" w:eastAsia="Times New Roman"/>
                <w:color w:val="333333"/>
                <w:sz w:val="22"/>
                <w:szCs w:val="22"/>
              </w:rPr>
              <w:t>Скорее препятствует</w:t>
            </w:r>
          </w:p>
        </w:tc>
        <w:tc>
          <w:tcPr>
            <w:tcW w:w="911" w:type="pct"/>
            <w:tcBorders>
              <w:top w:val="single" w:color="000000" w:sz="6" w:space="0"/>
              <w:left w:val="single" w:color="000000" w:sz="6" w:space="0"/>
              <w:bottom w:val="single" w:color="000000" w:sz="6" w:space="0"/>
              <w:right w:val="single" w:color="000000" w:sz="6" w:space="0"/>
            </w:tcBorders>
            <w:shd w:val="clear" w:color="auto" w:fill="FFFFFF"/>
            <w:noWrap w:val="0"/>
            <w:tcMar>
              <w:top w:w="75" w:type="dxa"/>
              <w:left w:w="75" w:type="dxa"/>
              <w:bottom w:w="75" w:type="dxa"/>
              <w:right w:w="75" w:type="dxa"/>
            </w:tcMar>
            <w:vAlign w:val="center"/>
          </w:tcPr>
          <w:p w14:paraId="59AADE7F">
            <w:pPr>
              <w:spacing w:line="276" w:lineRule="auto"/>
              <w:jc w:val="right"/>
              <w:rPr>
                <w:rFonts w:ascii="Times New Roman" w:hAnsi="Times New Roman" w:eastAsia="Times New Roman"/>
                <w:color w:val="333333"/>
                <w:sz w:val="22"/>
                <w:szCs w:val="22"/>
              </w:rPr>
            </w:pPr>
            <w:r>
              <w:rPr>
                <w:rFonts w:ascii="Times New Roman" w:hAnsi="Times New Roman" w:eastAsia="Times New Roman"/>
                <w:color w:val="333333"/>
                <w:sz w:val="22"/>
                <w:szCs w:val="22"/>
              </w:rPr>
              <w:t>19,0</w:t>
            </w:r>
          </w:p>
        </w:tc>
        <w:tc>
          <w:tcPr>
            <w:tcW w:w="602" w:type="pct"/>
            <w:tcBorders>
              <w:top w:val="single" w:color="000000" w:sz="6" w:space="0"/>
              <w:left w:val="single" w:color="000000" w:sz="6" w:space="0"/>
              <w:bottom w:val="single" w:color="000000" w:sz="6" w:space="0"/>
              <w:right w:val="single" w:color="000000" w:sz="6" w:space="0"/>
            </w:tcBorders>
            <w:shd w:val="clear" w:color="auto" w:fill="FFFFFF"/>
            <w:noWrap w:val="0"/>
            <w:tcMar>
              <w:top w:w="75" w:type="dxa"/>
              <w:left w:w="75" w:type="dxa"/>
              <w:bottom w:w="75" w:type="dxa"/>
              <w:right w:w="75" w:type="dxa"/>
            </w:tcMar>
            <w:vAlign w:val="center"/>
          </w:tcPr>
          <w:p w14:paraId="2F1BC895">
            <w:pPr>
              <w:spacing w:line="276" w:lineRule="auto"/>
              <w:jc w:val="right"/>
              <w:rPr>
                <w:rFonts w:ascii="Times New Roman" w:hAnsi="Times New Roman" w:eastAsia="Times New Roman"/>
                <w:color w:val="333333"/>
                <w:sz w:val="22"/>
                <w:szCs w:val="22"/>
              </w:rPr>
            </w:pPr>
            <w:r>
              <w:rPr>
                <w:rFonts w:ascii="Times New Roman" w:hAnsi="Times New Roman" w:eastAsia="Times New Roman"/>
                <w:color w:val="333333"/>
                <w:sz w:val="22"/>
                <w:szCs w:val="22"/>
              </w:rPr>
              <w:t>21,4</w:t>
            </w:r>
          </w:p>
        </w:tc>
        <w:tc>
          <w:tcPr>
            <w:tcW w:w="882" w:type="pct"/>
            <w:tcBorders>
              <w:top w:val="single" w:color="000000" w:sz="6" w:space="0"/>
              <w:left w:val="single" w:color="000000" w:sz="6" w:space="0"/>
              <w:bottom w:val="single" w:color="000000" w:sz="6" w:space="0"/>
              <w:right w:val="single" w:color="000000" w:sz="6" w:space="0"/>
            </w:tcBorders>
            <w:shd w:val="clear" w:color="auto" w:fill="FFFFFF"/>
            <w:noWrap w:val="0"/>
            <w:tcMar>
              <w:top w:w="75" w:type="dxa"/>
              <w:left w:w="75" w:type="dxa"/>
              <w:bottom w:w="75" w:type="dxa"/>
              <w:right w:w="75" w:type="dxa"/>
            </w:tcMar>
            <w:vAlign w:val="center"/>
          </w:tcPr>
          <w:p w14:paraId="2C072A9C">
            <w:pPr>
              <w:spacing w:line="276" w:lineRule="auto"/>
              <w:jc w:val="right"/>
              <w:rPr>
                <w:rFonts w:ascii="Times New Roman" w:hAnsi="Times New Roman" w:eastAsia="Times New Roman"/>
                <w:color w:val="333333"/>
                <w:sz w:val="22"/>
                <w:szCs w:val="22"/>
              </w:rPr>
            </w:pPr>
            <w:r>
              <w:rPr>
                <w:rFonts w:ascii="Times New Roman" w:hAnsi="Times New Roman" w:eastAsia="Times New Roman"/>
                <w:color w:val="333333"/>
                <w:sz w:val="22"/>
                <w:szCs w:val="22"/>
              </w:rPr>
              <w:t>24,8</w:t>
            </w:r>
          </w:p>
        </w:tc>
        <w:tc>
          <w:tcPr>
            <w:tcW w:w="920" w:type="pct"/>
            <w:tcBorders>
              <w:top w:val="single" w:color="000000" w:sz="6" w:space="0"/>
              <w:left w:val="single" w:color="000000" w:sz="6" w:space="0"/>
              <w:bottom w:val="single" w:color="000000" w:sz="6" w:space="0"/>
              <w:right w:val="single" w:color="000000" w:sz="6" w:space="0"/>
            </w:tcBorders>
            <w:shd w:val="clear" w:color="auto" w:fill="FFFFFF"/>
            <w:noWrap w:val="0"/>
            <w:tcMar>
              <w:top w:w="75" w:type="dxa"/>
              <w:left w:w="75" w:type="dxa"/>
              <w:bottom w:w="75" w:type="dxa"/>
              <w:right w:w="75" w:type="dxa"/>
            </w:tcMar>
            <w:vAlign w:val="center"/>
          </w:tcPr>
          <w:p w14:paraId="2CD2150B">
            <w:pPr>
              <w:spacing w:line="276" w:lineRule="auto"/>
              <w:jc w:val="right"/>
              <w:rPr>
                <w:rFonts w:ascii="Times New Roman" w:hAnsi="Times New Roman" w:eastAsia="Times New Roman"/>
                <w:color w:val="333333"/>
                <w:sz w:val="22"/>
                <w:szCs w:val="22"/>
              </w:rPr>
            </w:pPr>
            <w:r>
              <w:rPr>
                <w:rFonts w:ascii="Times New Roman" w:hAnsi="Times New Roman" w:eastAsia="Times New Roman"/>
                <w:color w:val="333333"/>
                <w:sz w:val="22"/>
                <w:szCs w:val="22"/>
              </w:rPr>
              <w:t>19,3</w:t>
            </w:r>
          </w:p>
        </w:tc>
        <w:tc>
          <w:tcPr>
            <w:tcW w:w="737" w:type="pct"/>
            <w:tcBorders>
              <w:top w:val="single" w:color="000000" w:sz="6" w:space="0"/>
              <w:left w:val="single" w:color="000000" w:sz="6" w:space="0"/>
              <w:bottom w:val="single" w:color="000000" w:sz="6" w:space="0"/>
              <w:right w:val="single" w:color="000000" w:sz="6" w:space="0"/>
            </w:tcBorders>
            <w:shd w:val="clear" w:color="auto" w:fill="FFFFFF"/>
            <w:noWrap w:val="0"/>
            <w:tcMar>
              <w:top w:w="75" w:type="dxa"/>
              <w:left w:w="75" w:type="dxa"/>
              <w:bottom w:w="75" w:type="dxa"/>
              <w:right w:w="75" w:type="dxa"/>
            </w:tcMar>
            <w:vAlign w:val="center"/>
          </w:tcPr>
          <w:p w14:paraId="63029AC3">
            <w:pPr>
              <w:spacing w:line="276" w:lineRule="auto"/>
              <w:jc w:val="right"/>
              <w:rPr>
                <w:rFonts w:ascii="Times New Roman" w:hAnsi="Times New Roman" w:eastAsia="Times New Roman"/>
                <w:color w:val="333333"/>
                <w:sz w:val="22"/>
                <w:szCs w:val="22"/>
              </w:rPr>
            </w:pPr>
            <w:r>
              <w:rPr>
                <w:rFonts w:ascii="Times New Roman" w:hAnsi="Times New Roman" w:eastAsia="Times New Roman"/>
                <w:color w:val="333333"/>
                <w:sz w:val="22"/>
                <w:szCs w:val="22"/>
              </w:rPr>
              <w:t>22,6</w:t>
            </w:r>
          </w:p>
        </w:tc>
        <w:tc>
          <w:tcPr>
            <w:tcW w:w="229" w:type="pct"/>
            <w:tcBorders>
              <w:top w:val="single" w:color="000000" w:sz="6" w:space="0"/>
              <w:left w:val="single" w:color="000000" w:sz="6" w:space="0"/>
              <w:bottom w:val="single" w:color="000000" w:sz="6" w:space="0"/>
              <w:right w:val="single" w:color="000000" w:sz="6" w:space="0"/>
            </w:tcBorders>
            <w:shd w:val="clear" w:color="auto" w:fill="FFFFFF"/>
            <w:noWrap w:val="0"/>
            <w:tcMar>
              <w:top w:w="75" w:type="dxa"/>
              <w:left w:w="75" w:type="dxa"/>
              <w:bottom w:w="75" w:type="dxa"/>
              <w:right w:w="75" w:type="dxa"/>
            </w:tcMar>
            <w:vAlign w:val="center"/>
          </w:tcPr>
          <w:p w14:paraId="48FCE91B">
            <w:pPr>
              <w:spacing w:line="276" w:lineRule="auto"/>
              <w:jc w:val="right"/>
              <w:rPr>
                <w:rFonts w:ascii="Times New Roman" w:hAnsi="Times New Roman" w:eastAsia="Times New Roman"/>
                <w:color w:val="333333"/>
                <w:sz w:val="22"/>
                <w:szCs w:val="22"/>
              </w:rPr>
            </w:pPr>
            <w:r>
              <w:rPr>
                <w:rFonts w:ascii="Times New Roman" w:hAnsi="Times New Roman" w:eastAsia="Times New Roman"/>
                <w:color w:val="333333"/>
                <w:sz w:val="22"/>
                <w:szCs w:val="22"/>
              </w:rPr>
              <w:t>21,2</w:t>
            </w:r>
          </w:p>
        </w:tc>
      </w:tr>
      <w:tr w14:paraId="17277C4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718" w:type="pct"/>
            <w:tcBorders>
              <w:top w:val="single" w:color="000000" w:sz="6" w:space="0"/>
              <w:left w:val="single" w:color="000000" w:sz="6" w:space="0"/>
              <w:bottom w:val="single" w:color="000000" w:sz="6" w:space="0"/>
              <w:right w:val="single" w:color="000000" w:sz="6" w:space="0"/>
            </w:tcBorders>
            <w:shd w:val="clear" w:color="auto" w:fill="FFFFFF"/>
            <w:noWrap w:val="0"/>
            <w:tcMar>
              <w:top w:w="75" w:type="dxa"/>
              <w:left w:w="75" w:type="dxa"/>
              <w:bottom w:w="75" w:type="dxa"/>
              <w:right w:w="75" w:type="dxa"/>
            </w:tcMar>
            <w:vAlign w:val="center"/>
          </w:tcPr>
          <w:p w14:paraId="68B6A6F3">
            <w:pPr>
              <w:spacing w:line="276" w:lineRule="auto"/>
              <w:rPr>
                <w:rFonts w:ascii="Times New Roman" w:hAnsi="Times New Roman" w:eastAsia="Times New Roman"/>
                <w:color w:val="333333"/>
                <w:sz w:val="22"/>
                <w:szCs w:val="22"/>
              </w:rPr>
            </w:pPr>
            <w:r>
              <w:rPr>
                <w:rFonts w:ascii="Times New Roman" w:hAnsi="Times New Roman" w:eastAsia="Times New Roman"/>
                <w:color w:val="333333"/>
                <w:sz w:val="22"/>
                <w:szCs w:val="22"/>
              </w:rPr>
              <w:t>Значительно препятствует</w:t>
            </w:r>
          </w:p>
        </w:tc>
        <w:tc>
          <w:tcPr>
            <w:tcW w:w="911" w:type="pct"/>
            <w:tcBorders>
              <w:top w:val="single" w:color="000000" w:sz="6" w:space="0"/>
              <w:left w:val="single" w:color="000000" w:sz="6" w:space="0"/>
              <w:bottom w:val="single" w:color="000000" w:sz="6" w:space="0"/>
              <w:right w:val="single" w:color="000000" w:sz="6" w:space="0"/>
            </w:tcBorders>
            <w:shd w:val="clear" w:color="auto" w:fill="FFFFFF"/>
            <w:noWrap w:val="0"/>
            <w:tcMar>
              <w:top w:w="75" w:type="dxa"/>
              <w:left w:w="75" w:type="dxa"/>
              <w:bottom w:w="75" w:type="dxa"/>
              <w:right w:w="75" w:type="dxa"/>
            </w:tcMar>
            <w:vAlign w:val="center"/>
          </w:tcPr>
          <w:p w14:paraId="29D3CFB1">
            <w:pPr>
              <w:spacing w:line="276" w:lineRule="auto"/>
              <w:jc w:val="right"/>
              <w:rPr>
                <w:rFonts w:ascii="Times New Roman" w:hAnsi="Times New Roman" w:eastAsia="Times New Roman"/>
                <w:color w:val="333333"/>
                <w:sz w:val="22"/>
                <w:szCs w:val="22"/>
              </w:rPr>
            </w:pPr>
            <w:r>
              <w:rPr>
                <w:rFonts w:ascii="Times New Roman" w:hAnsi="Times New Roman" w:eastAsia="Times New Roman"/>
                <w:color w:val="333333"/>
                <w:sz w:val="22"/>
                <w:szCs w:val="22"/>
              </w:rPr>
              <w:t>61,0</w:t>
            </w:r>
          </w:p>
        </w:tc>
        <w:tc>
          <w:tcPr>
            <w:tcW w:w="602" w:type="pct"/>
            <w:tcBorders>
              <w:top w:val="single" w:color="000000" w:sz="6" w:space="0"/>
              <w:left w:val="single" w:color="000000" w:sz="6" w:space="0"/>
              <w:bottom w:val="single" w:color="000000" w:sz="6" w:space="0"/>
              <w:right w:val="single" w:color="000000" w:sz="6" w:space="0"/>
            </w:tcBorders>
            <w:shd w:val="clear" w:color="auto" w:fill="FFFFFF"/>
            <w:noWrap w:val="0"/>
            <w:tcMar>
              <w:top w:w="75" w:type="dxa"/>
              <w:left w:w="75" w:type="dxa"/>
              <w:bottom w:w="75" w:type="dxa"/>
              <w:right w:w="75" w:type="dxa"/>
            </w:tcMar>
            <w:vAlign w:val="center"/>
          </w:tcPr>
          <w:p w14:paraId="618FFFBF">
            <w:pPr>
              <w:spacing w:line="276" w:lineRule="auto"/>
              <w:jc w:val="right"/>
              <w:rPr>
                <w:rFonts w:ascii="Times New Roman" w:hAnsi="Times New Roman" w:eastAsia="Times New Roman"/>
                <w:color w:val="333333"/>
                <w:sz w:val="22"/>
                <w:szCs w:val="22"/>
              </w:rPr>
            </w:pPr>
            <w:r>
              <w:rPr>
                <w:rFonts w:ascii="Times New Roman" w:hAnsi="Times New Roman" w:eastAsia="Times New Roman"/>
                <w:color w:val="333333"/>
                <w:sz w:val="22"/>
                <w:szCs w:val="22"/>
              </w:rPr>
              <w:t>57,3</w:t>
            </w:r>
          </w:p>
        </w:tc>
        <w:tc>
          <w:tcPr>
            <w:tcW w:w="882" w:type="pct"/>
            <w:tcBorders>
              <w:top w:val="single" w:color="000000" w:sz="6" w:space="0"/>
              <w:left w:val="single" w:color="000000" w:sz="6" w:space="0"/>
              <w:bottom w:val="single" w:color="000000" w:sz="6" w:space="0"/>
              <w:right w:val="single" w:color="000000" w:sz="6" w:space="0"/>
            </w:tcBorders>
            <w:shd w:val="clear" w:color="auto" w:fill="FFFFFF"/>
            <w:noWrap w:val="0"/>
            <w:tcMar>
              <w:top w:w="75" w:type="dxa"/>
              <w:left w:w="75" w:type="dxa"/>
              <w:bottom w:w="75" w:type="dxa"/>
              <w:right w:w="75" w:type="dxa"/>
            </w:tcMar>
            <w:vAlign w:val="center"/>
          </w:tcPr>
          <w:p w14:paraId="53661C6E">
            <w:pPr>
              <w:spacing w:line="276" w:lineRule="auto"/>
              <w:jc w:val="right"/>
              <w:rPr>
                <w:rFonts w:ascii="Times New Roman" w:hAnsi="Times New Roman" w:eastAsia="Times New Roman"/>
                <w:color w:val="333333"/>
                <w:sz w:val="22"/>
                <w:szCs w:val="22"/>
              </w:rPr>
            </w:pPr>
            <w:r>
              <w:rPr>
                <w:rFonts w:ascii="Times New Roman" w:hAnsi="Times New Roman" w:eastAsia="Times New Roman"/>
                <w:color w:val="333333"/>
                <w:sz w:val="22"/>
                <w:szCs w:val="22"/>
              </w:rPr>
              <w:t>52,4</w:t>
            </w:r>
          </w:p>
        </w:tc>
        <w:tc>
          <w:tcPr>
            <w:tcW w:w="920" w:type="pct"/>
            <w:tcBorders>
              <w:top w:val="single" w:color="000000" w:sz="6" w:space="0"/>
              <w:left w:val="single" w:color="000000" w:sz="6" w:space="0"/>
              <w:bottom w:val="single" w:color="000000" w:sz="6" w:space="0"/>
              <w:right w:val="single" w:color="000000" w:sz="6" w:space="0"/>
            </w:tcBorders>
            <w:shd w:val="clear" w:color="auto" w:fill="FFFFFF"/>
            <w:noWrap w:val="0"/>
            <w:tcMar>
              <w:top w:w="75" w:type="dxa"/>
              <w:left w:w="75" w:type="dxa"/>
              <w:bottom w:w="75" w:type="dxa"/>
              <w:right w:w="75" w:type="dxa"/>
            </w:tcMar>
            <w:vAlign w:val="center"/>
          </w:tcPr>
          <w:p w14:paraId="06959DD6">
            <w:pPr>
              <w:spacing w:line="276" w:lineRule="auto"/>
              <w:jc w:val="right"/>
              <w:rPr>
                <w:rFonts w:ascii="Times New Roman" w:hAnsi="Times New Roman" w:eastAsia="Times New Roman"/>
                <w:color w:val="333333"/>
                <w:sz w:val="22"/>
                <w:szCs w:val="22"/>
              </w:rPr>
            </w:pPr>
            <w:r>
              <w:rPr>
                <w:rFonts w:ascii="Times New Roman" w:hAnsi="Times New Roman" w:eastAsia="Times New Roman"/>
                <w:color w:val="333333"/>
                <w:sz w:val="22"/>
                <w:szCs w:val="22"/>
              </w:rPr>
              <w:t>45,9</w:t>
            </w:r>
          </w:p>
        </w:tc>
        <w:tc>
          <w:tcPr>
            <w:tcW w:w="737" w:type="pct"/>
            <w:tcBorders>
              <w:top w:val="single" w:color="000000" w:sz="6" w:space="0"/>
              <w:left w:val="single" w:color="000000" w:sz="6" w:space="0"/>
              <w:bottom w:val="single" w:color="000000" w:sz="6" w:space="0"/>
              <w:right w:val="single" w:color="000000" w:sz="6" w:space="0"/>
            </w:tcBorders>
            <w:shd w:val="clear" w:color="auto" w:fill="FFFFFF"/>
            <w:noWrap w:val="0"/>
            <w:tcMar>
              <w:top w:w="75" w:type="dxa"/>
              <w:left w:w="75" w:type="dxa"/>
              <w:bottom w:w="75" w:type="dxa"/>
              <w:right w:w="75" w:type="dxa"/>
            </w:tcMar>
            <w:vAlign w:val="center"/>
          </w:tcPr>
          <w:p w14:paraId="30A887AB">
            <w:pPr>
              <w:spacing w:line="276" w:lineRule="auto"/>
              <w:jc w:val="right"/>
              <w:rPr>
                <w:rFonts w:ascii="Times New Roman" w:hAnsi="Times New Roman" w:eastAsia="Times New Roman"/>
                <w:color w:val="333333"/>
                <w:sz w:val="22"/>
                <w:szCs w:val="22"/>
              </w:rPr>
            </w:pPr>
            <w:r>
              <w:rPr>
                <w:rFonts w:ascii="Times New Roman" w:hAnsi="Times New Roman" w:eastAsia="Times New Roman"/>
                <w:color w:val="333333"/>
                <w:sz w:val="22"/>
                <w:szCs w:val="22"/>
              </w:rPr>
              <w:t>47,1</w:t>
            </w:r>
          </w:p>
        </w:tc>
        <w:tc>
          <w:tcPr>
            <w:tcW w:w="229" w:type="pct"/>
            <w:tcBorders>
              <w:top w:val="single" w:color="000000" w:sz="6" w:space="0"/>
              <w:left w:val="single" w:color="000000" w:sz="6" w:space="0"/>
              <w:bottom w:val="single" w:color="000000" w:sz="6" w:space="0"/>
              <w:right w:val="single" w:color="000000" w:sz="6" w:space="0"/>
            </w:tcBorders>
            <w:shd w:val="clear" w:color="auto" w:fill="FFFFFF"/>
            <w:noWrap w:val="0"/>
            <w:tcMar>
              <w:top w:w="75" w:type="dxa"/>
              <w:left w:w="75" w:type="dxa"/>
              <w:bottom w:w="75" w:type="dxa"/>
              <w:right w:w="75" w:type="dxa"/>
            </w:tcMar>
            <w:vAlign w:val="center"/>
          </w:tcPr>
          <w:p w14:paraId="32902297">
            <w:pPr>
              <w:spacing w:line="276" w:lineRule="auto"/>
              <w:jc w:val="right"/>
              <w:rPr>
                <w:rFonts w:ascii="Times New Roman" w:hAnsi="Times New Roman" w:eastAsia="Times New Roman"/>
                <w:color w:val="333333"/>
                <w:sz w:val="22"/>
                <w:szCs w:val="22"/>
              </w:rPr>
            </w:pPr>
            <w:r>
              <w:rPr>
                <w:rFonts w:ascii="Times New Roman" w:hAnsi="Times New Roman" w:eastAsia="Times New Roman"/>
                <w:color w:val="333333"/>
                <w:sz w:val="22"/>
                <w:szCs w:val="22"/>
              </w:rPr>
              <w:t>54,5</w:t>
            </w:r>
          </w:p>
        </w:tc>
      </w:tr>
      <w:tr w14:paraId="5C93D48D">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718" w:type="pct"/>
            <w:tcBorders>
              <w:top w:val="single" w:color="000000" w:sz="6" w:space="0"/>
              <w:left w:val="single" w:color="000000" w:sz="6" w:space="0"/>
              <w:bottom w:val="single" w:color="000000" w:sz="6" w:space="0"/>
              <w:right w:val="single" w:color="000000" w:sz="6" w:space="0"/>
            </w:tcBorders>
            <w:shd w:val="clear" w:color="auto" w:fill="FFFFFF"/>
            <w:noWrap w:val="0"/>
            <w:tcMar>
              <w:top w:w="75" w:type="dxa"/>
              <w:left w:w="75" w:type="dxa"/>
              <w:bottom w:w="75" w:type="dxa"/>
              <w:right w:w="75" w:type="dxa"/>
            </w:tcMar>
            <w:vAlign w:val="center"/>
          </w:tcPr>
          <w:p w14:paraId="1167145B">
            <w:pPr>
              <w:spacing w:line="276" w:lineRule="auto"/>
              <w:rPr>
                <w:rFonts w:ascii="Times New Roman" w:hAnsi="Times New Roman" w:eastAsia="Times New Roman"/>
                <w:color w:val="333333"/>
                <w:sz w:val="22"/>
                <w:szCs w:val="22"/>
              </w:rPr>
            </w:pPr>
            <w:r>
              <w:rPr>
                <w:rFonts w:ascii="Times New Roman" w:hAnsi="Times New Roman" w:eastAsia="Times New Roman"/>
                <w:color w:val="333333"/>
                <w:sz w:val="22"/>
                <w:szCs w:val="22"/>
              </w:rPr>
              <w:t>Затрудняюсь ответить</w:t>
            </w:r>
          </w:p>
        </w:tc>
        <w:tc>
          <w:tcPr>
            <w:tcW w:w="911" w:type="pct"/>
            <w:tcBorders>
              <w:top w:val="single" w:color="000000" w:sz="6" w:space="0"/>
              <w:left w:val="single" w:color="000000" w:sz="6" w:space="0"/>
              <w:bottom w:val="single" w:color="000000" w:sz="6" w:space="0"/>
              <w:right w:val="single" w:color="000000" w:sz="6" w:space="0"/>
            </w:tcBorders>
            <w:shd w:val="clear" w:color="auto" w:fill="FFFFFF"/>
            <w:noWrap w:val="0"/>
            <w:tcMar>
              <w:top w:w="75" w:type="dxa"/>
              <w:left w:w="75" w:type="dxa"/>
              <w:bottom w:w="75" w:type="dxa"/>
              <w:right w:w="75" w:type="dxa"/>
            </w:tcMar>
            <w:vAlign w:val="center"/>
          </w:tcPr>
          <w:p w14:paraId="033F65EF">
            <w:pPr>
              <w:spacing w:line="276" w:lineRule="auto"/>
              <w:jc w:val="right"/>
              <w:rPr>
                <w:rFonts w:ascii="Times New Roman" w:hAnsi="Times New Roman" w:eastAsia="Times New Roman"/>
                <w:color w:val="333333"/>
                <w:sz w:val="22"/>
                <w:szCs w:val="22"/>
              </w:rPr>
            </w:pPr>
            <w:r>
              <w:rPr>
                <w:rFonts w:ascii="Times New Roman" w:hAnsi="Times New Roman" w:eastAsia="Times New Roman"/>
                <w:color w:val="333333"/>
                <w:sz w:val="22"/>
                <w:szCs w:val="22"/>
              </w:rPr>
              <w:t>6,7</w:t>
            </w:r>
          </w:p>
        </w:tc>
        <w:tc>
          <w:tcPr>
            <w:tcW w:w="602" w:type="pct"/>
            <w:tcBorders>
              <w:top w:val="single" w:color="000000" w:sz="6" w:space="0"/>
              <w:left w:val="single" w:color="000000" w:sz="6" w:space="0"/>
              <w:bottom w:val="single" w:color="000000" w:sz="6" w:space="0"/>
              <w:right w:val="single" w:color="000000" w:sz="6" w:space="0"/>
            </w:tcBorders>
            <w:shd w:val="clear" w:color="auto" w:fill="FFFFFF"/>
            <w:noWrap w:val="0"/>
            <w:tcMar>
              <w:top w:w="75" w:type="dxa"/>
              <w:left w:w="75" w:type="dxa"/>
              <w:bottom w:w="75" w:type="dxa"/>
              <w:right w:w="75" w:type="dxa"/>
            </w:tcMar>
            <w:vAlign w:val="center"/>
          </w:tcPr>
          <w:p w14:paraId="75E46760">
            <w:pPr>
              <w:spacing w:line="276" w:lineRule="auto"/>
              <w:jc w:val="right"/>
              <w:rPr>
                <w:rFonts w:ascii="Times New Roman" w:hAnsi="Times New Roman" w:eastAsia="Times New Roman"/>
                <w:color w:val="333333"/>
                <w:sz w:val="22"/>
                <w:szCs w:val="22"/>
              </w:rPr>
            </w:pPr>
            <w:r>
              <w:rPr>
                <w:rFonts w:ascii="Times New Roman" w:hAnsi="Times New Roman" w:eastAsia="Times New Roman"/>
                <w:color w:val="333333"/>
                <w:sz w:val="22"/>
                <w:szCs w:val="22"/>
              </w:rPr>
              <w:t>6,0</w:t>
            </w:r>
          </w:p>
        </w:tc>
        <w:tc>
          <w:tcPr>
            <w:tcW w:w="882" w:type="pct"/>
            <w:tcBorders>
              <w:top w:val="single" w:color="000000" w:sz="6" w:space="0"/>
              <w:left w:val="single" w:color="000000" w:sz="6" w:space="0"/>
              <w:bottom w:val="single" w:color="000000" w:sz="6" w:space="0"/>
              <w:right w:val="single" w:color="000000" w:sz="6" w:space="0"/>
            </w:tcBorders>
            <w:shd w:val="clear" w:color="auto" w:fill="FFFFFF"/>
            <w:noWrap w:val="0"/>
            <w:tcMar>
              <w:top w:w="75" w:type="dxa"/>
              <w:left w:w="75" w:type="dxa"/>
              <w:bottom w:w="75" w:type="dxa"/>
              <w:right w:w="75" w:type="dxa"/>
            </w:tcMar>
            <w:vAlign w:val="center"/>
          </w:tcPr>
          <w:p w14:paraId="55236A6C">
            <w:pPr>
              <w:spacing w:line="276" w:lineRule="auto"/>
              <w:jc w:val="right"/>
              <w:rPr>
                <w:rFonts w:ascii="Times New Roman" w:hAnsi="Times New Roman" w:eastAsia="Times New Roman"/>
                <w:color w:val="333333"/>
                <w:sz w:val="22"/>
                <w:szCs w:val="22"/>
              </w:rPr>
            </w:pPr>
            <w:r>
              <w:rPr>
                <w:rFonts w:ascii="Times New Roman" w:hAnsi="Times New Roman" w:eastAsia="Times New Roman"/>
                <w:color w:val="333333"/>
                <w:sz w:val="22"/>
                <w:szCs w:val="22"/>
              </w:rPr>
              <w:t>3,8</w:t>
            </w:r>
          </w:p>
        </w:tc>
        <w:tc>
          <w:tcPr>
            <w:tcW w:w="920" w:type="pct"/>
            <w:tcBorders>
              <w:top w:val="single" w:color="000000" w:sz="6" w:space="0"/>
              <w:left w:val="single" w:color="000000" w:sz="6" w:space="0"/>
              <w:bottom w:val="single" w:color="000000" w:sz="6" w:space="0"/>
              <w:right w:val="single" w:color="000000" w:sz="6" w:space="0"/>
            </w:tcBorders>
            <w:shd w:val="clear" w:color="auto" w:fill="FFFFFF"/>
            <w:noWrap w:val="0"/>
            <w:tcMar>
              <w:top w:w="75" w:type="dxa"/>
              <w:left w:w="75" w:type="dxa"/>
              <w:bottom w:w="75" w:type="dxa"/>
              <w:right w:w="75" w:type="dxa"/>
            </w:tcMar>
            <w:vAlign w:val="center"/>
          </w:tcPr>
          <w:p w14:paraId="445BB950">
            <w:pPr>
              <w:spacing w:line="276" w:lineRule="auto"/>
              <w:jc w:val="right"/>
              <w:rPr>
                <w:rFonts w:ascii="Times New Roman" w:hAnsi="Times New Roman" w:eastAsia="Times New Roman"/>
                <w:color w:val="333333"/>
                <w:sz w:val="22"/>
                <w:szCs w:val="22"/>
              </w:rPr>
            </w:pPr>
            <w:r>
              <w:rPr>
                <w:rFonts w:ascii="Times New Roman" w:hAnsi="Times New Roman" w:eastAsia="Times New Roman"/>
                <w:color w:val="333333"/>
                <w:sz w:val="22"/>
                <w:szCs w:val="22"/>
              </w:rPr>
              <w:t>10,1</w:t>
            </w:r>
          </w:p>
        </w:tc>
        <w:tc>
          <w:tcPr>
            <w:tcW w:w="737" w:type="pct"/>
            <w:tcBorders>
              <w:top w:val="single" w:color="000000" w:sz="6" w:space="0"/>
              <w:left w:val="single" w:color="000000" w:sz="6" w:space="0"/>
              <w:bottom w:val="single" w:color="000000" w:sz="6" w:space="0"/>
              <w:right w:val="single" w:color="000000" w:sz="6" w:space="0"/>
            </w:tcBorders>
            <w:shd w:val="clear" w:color="auto" w:fill="FFFFFF"/>
            <w:noWrap w:val="0"/>
            <w:tcMar>
              <w:top w:w="75" w:type="dxa"/>
              <w:left w:w="75" w:type="dxa"/>
              <w:bottom w:w="75" w:type="dxa"/>
              <w:right w:w="75" w:type="dxa"/>
            </w:tcMar>
            <w:vAlign w:val="center"/>
          </w:tcPr>
          <w:p w14:paraId="72C0F404">
            <w:pPr>
              <w:spacing w:line="276" w:lineRule="auto"/>
              <w:jc w:val="right"/>
              <w:rPr>
                <w:rFonts w:ascii="Times New Roman" w:hAnsi="Times New Roman" w:eastAsia="Times New Roman"/>
                <w:color w:val="333333"/>
                <w:sz w:val="22"/>
                <w:szCs w:val="22"/>
              </w:rPr>
            </w:pPr>
            <w:r>
              <w:rPr>
                <w:rFonts w:ascii="Times New Roman" w:hAnsi="Times New Roman" w:eastAsia="Times New Roman"/>
                <w:color w:val="333333"/>
                <w:sz w:val="22"/>
                <w:szCs w:val="22"/>
              </w:rPr>
              <w:t>7,1</w:t>
            </w:r>
          </w:p>
        </w:tc>
        <w:tc>
          <w:tcPr>
            <w:tcW w:w="229" w:type="pct"/>
            <w:tcBorders>
              <w:top w:val="single" w:color="000000" w:sz="6" w:space="0"/>
              <w:left w:val="single" w:color="000000" w:sz="6" w:space="0"/>
              <w:bottom w:val="single" w:color="000000" w:sz="6" w:space="0"/>
              <w:right w:val="single" w:color="000000" w:sz="6" w:space="0"/>
            </w:tcBorders>
            <w:shd w:val="clear" w:color="auto" w:fill="FFFFFF"/>
            <w:noWrap w:val="0"/>
            <w:tcMar>
              <w:top w:w="75" w:type="dxa"/>
              <w:left w:w="75" w:type="dxa"/>
              <w:bottom w:w="75" w:type="dxa"/>
              <w:right w:w="75" w:type="dxa"/>
            </w:tcMar>
            <w:vAlign w:val="center"/>
          </w:tcPr>
          <w:p w14:paraId="712B2223">
            <w:pPr>
              <w:spacing w:line="276" w:lineRule="auto"/>
              <w:jc w:val="right"/>
              <w:rPr>
                <w:rFonts w:ascii="Times New Roman" w:hAnsi="Times New Roman" w:eastAsia="Times New Roman"/>
                <w:color w:val="333333"/>
                <w:sz w:val="22"/>
                <w:szCs w:val="22"/>
              </w:rPr>
            </w:pPr>
            <w:r>
              <w:rPr>
                <w:rFonts w:ascii="Times New Roman" w:hAnsi="Times New Roman" w:eastAsia="Times New Roman"/>
                <w:color w:val="333333"/>
                <w:sz w:val="22"/>
                <w:szCs w:val="22"/>
              </w:rPr>
              <w:t>6,6</w:t>
            </w:r>
          </w:p>
        </w:tc>
      </w:tr>
      <w:tr w14:paraId="3CFCA0CB">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CellMar>
            <w:top w:w="15" w:type="dxa"/>
            <w:left w:w="15" w:type="dxa"/>
            <w:bottom w:w="15" w:type="dxa"/>
            <w:right w:w="15" w:type="dxa"/>
          </w:tblCellMar>
        </w:tblPrEx>
        <w:trPr>
          <w:jc w:val="center"/>
        </w:trPr>
        <w:tc>
          <w:tcPr>
            <w:tcW w:w="718" w:type="pct"/>
            <w:tcBorders>
              <w:top w:val="single" w:color="000000" w:sz="6" w:space="0"/>
              <w:left w:val="single" w:color="000000" w:sz="6" w:space="0"/>
              <w:bottom w:val="single" w:color="000000" w:sz="6" w:space="0"/>
              <w:right w:val="single" w:color="000000" w:sz="6" w:space="0"/>
            </w:tcBorders>
            <w:shd w:val="clear" w:color="auto" w:fill="FFFFFF"/>
            <w:noWrap w:val="0"/>
            <w:tcMar>
              <w:top w:w="75" w:type="dxa"/>
              <w:left w:w="75" w:type="dxa"/>
              <w:bottom w:w="75" w:type="dxa"/>
              <w:right w:w="75" w:type="dxa"/>
            </w:tcMar>
            <w:vAlign w:val="center"/>
          </w:tcPr>
          <w:p w14:paraId="7D69F4CF">
            <w:pPr>
              <w:spacing w:line="276" w:lineRule="auto"/>
              <w:rPr>
                <w:rFonts w:ascii="Times New Roman" w:hAnsi="Times New Roman" w:eastAsia="Times New Roman"/>
                <w:color w:val="333333"/>
                <w:sz w:val="22"/>
                <w:szCs w:val="22"/>
              </w:rPr>
            </w:pPr>
            <w:r>
              <w:rPr>
                <w:rFonts w:ascii="Times New Roman" w:hAnsi="Times New Roman" w:eastAsia="Times New Roman"/>
                <w:color w:val="333333"/>
                <w:sz w:val="22"/>
                <w:szCs w:val="22"/>
              </w:rPr>
              <w:t>Итого</w:t>
            </w:r>
          </w:p>
        </w:tc>
        <w:tc>
          <w:tcPr>
            <w:tcW w:w="911" w:type="pct"/>
            <w:tcBorders>
              <w:top w:val="single" w:color="000000" w:sz="6" w:space="0"/>
              <w:left w:val="single" w:color="000000" w:sz="6" w:space="0"/>
              <w:bottom w:val="single" w:color="000000" w:sz="6" w:space="0"/>
              <w:right w:val="single" w:color="000000" w:sz="6" w:space="0"/>
            </w:tcBorders>
            <w:shd w:val="clear" w:color="auto" w:fill="FFFFFF"/>
            <w:noWrap w:val="0"/>
            <w:tcMar>
              <w:top w:w="75" w:type="dxa"/>
              <w:left w:w="75" w:type="dxa"/>
              <w:bottom w:w="75" w:type="dxa"/>
              <w:right w:w="75" w:type="dxa"/>
            </w:tcMar>
            <w:vAlign w:val="center"/>
          </w:tcPr>
          <w:p w14:paraId="201BD2A5">
            <w:pPr>
              <w:spacing w:line="276" w:lineRule="auto"/>
              <w:jc w:val="right"/>
              <w:rPr>
                <w:rFonts w:ascii="Times New Roman" w:hAnsi="Times New Roman" w:eastAsia="Times New Roman"/>
                <w:color w:val="333333"/>
                <w:sz w:val="22"/>
                <w:szCs w:val="22"/>
              </w:rPr>
            </w:pPr>
            <w:r>
              <w:rPr>
                <w:rFonts w:ascii="Times New Roman" w:hAnsi="Times New Roman" w:eastAsia="Times New Roman"/>
                <w:color w:val="333333"/>
                <w:sz w:val="22"/>
                <w:szCs w:val="22"/>
              </w:rPr>
              <w:t>100,0</w:t>
            </w:r>
          </w:p>
        </w:tc>
        <w:tc>
          <w:tcPr>
            <w:tcW w:w="602" w:type="pct"/>
            <w:tcBorders>
              <w:top w:val="single" w:color="000000" w:sz="6" w:space="0"/>
              <w:left w:val="single" w:color="000000" w:sz="6" w:space="0"/>
              <w:bottom w:val="single" w:color="000000" w:sz="6" w:space="0"/>
              <w:right w:val="single" w:color="000000" w:sz="6" w:space="0"/>
            </w:tcBorders>
            <w:shd w:val="clear" w:color="auto" w:fill="FFFFFF"/>
            <w:noWrap w:val="0"/>
            <w:tcMar>
              <w:top w:w="75" w:type="dxa"/>
              <w:left w:w="75" w:type="dxa"/>
              <w:bottom w:w="75" w:type="dxa"/>
              <w:right w:w="75" w:type="dxa"/>
            </w:tcMar>
            <w:vAlign w:val="center"/>
          </w:tcPr>
          <w:p w14:paraId="5E49D076">
            <w:pPr>
              <w:spacing w:line="276" w:lineRule="auto"/>
              <w:jc w:val="right"/>
              <w:rPr>
                <w:rFonts w:ascii="Times New Roman" w:hAnsi="Times New Roman" w:eastAsia="Times New Roman"/>
                <w:color w:val="333333"/>
                <w:sz w:val="22"/>
                <w:szCs w:val="22"/>
              </w:rPr>
            </w:pPr>
            <w:r>
              <w:rPr>
                <w:rFonts w:ascii="Times New Roman" w:hAnsi="Times New Roman" w:eastAsia="Times New Roman"/>
                <w:color w:val="333333"/>
                <w:sz w:val="22"/>
                <w:szCs w:val="22"/>
              </w:rPr>
              <w:t>100,0</w:t>
            </w:r>
          </w:p>
        </w:tc>
        <w:tc>
          <w:tcPr>
            <w:tcW w:w="882" w:type="pct"/>
            <w:tcBorders>
              <w:top w:val="single" w:color="000000" w:sz="6" w:space="0"/>
              <w:left w:val="single" w:color="000000" w:sz="6" w:space="0"/>
              <w:bottom w:val="single" w:color="000000" w:sz="6" w:space="0"/>
              <w:right w:val="single" w:color="000000" w:sz="6" w:space="0"/>
            </w:tcBorders>
            <w:shd w:val="clear" w:color="auto" w:fill="FFFFFF"/>
            <w:noWrap w:val="0"/>
            <w:tcMar>
              <w:top w:w="75" w:type="dxa"/>
              <w:left w:w="75" w:type="dxa"/>
              <w:bottom w:w="75" w:type="dxa"/>
              <w:right w:w="75" w:type="dxa"/>
            </w:tcMar>
            <w:vAlign w:val="center"/>
          </w:tcPr>
          <w:p w14:paraId="7FF857AC">
            <w:pPr>
              <w:spacing w:line="276" w:lineRule="auto"/>
              <w:jc w:val="right"/>
              <w:rPr>
                <w:rFonts w:ascii="Times New Roman" w:hAnsi="Times New Roman" w:eastAsia="Times New Roman"/>
                <w:color w:val="333333"/>
                <w:sz w:val="22"/>
                <w:szCs w:val="22"/>
              </w:rPr>
            </w:pPr>
            <w:r>
              <w:rPr>
                <w:rFonts w:ascii="Times New Roman" w:hAnsi="Times New Roman" w:eastAsia="Times New Roman"/>
                <w:color w:val="333333"/>
                <w:sz w:val="22"/>
                <w:szCs w:val="22"/>
              </w:rPr>
              <w:t>100,0</w:t>
            </w:r>
          </w:p>
        </w:tc>
        <w:tc>
          <w:tcPr>
            <w:tcW w:w="920" w:type="pct"/>
            <w:tcBorders>
              <w:top w:val="single" w:color="000000" w:sz="6" w:space="0"/>
              <w:left w:val="single" w:color="000000" w:sz="6" w:space="0"/>
              <w:bottom w:val="single" w:color="000000" w:sz="6" w:space="0"/>
              <w:right w:val="single" w:color="000000" w:sz="6" w:space="0"/>
            </w:tcBorders>
            <w:shd w:val="clear" w:color="auto" w:fill="FFFFFF"/>
            <w:noWrap w:val="0"/>
            <w:tcMar>
              <w:top w:w="75" w:type="dxa"/>
              <w:left w:w="75" w:type="dxa"/>
              <w:bottom w:w="75" w:type="dxa"/>
              <w:right w:w="75" w:type="dxa"/>
            </w:tcMar>
            <w:vAlign w:val="center"/>
          </w:tcPr>
          <w:p w14:paraId="56F7B666">
            <w:pPr>
              <w:spacing w:line="276" w:lineRule="auto"/>
              <w:jc w:val="right"/>
              <w:rPr>
                <w:rFonts w:ascii="Times New Roman" w:hAnsi="Times New Roman" w:eastAsia="Times New Roman"/>
                <w:color w:val="333333"/>
                <w:sz w:val="22"/>
                <w:szCs w:val="22"/>
              </w:rPr>
            </w:pPr>
            <w:r>
              <w:rPr>
                <w:rFonts w:ascii="Times New Roman" w:hAnsi="Times New Roman" w:eastAsia="Times New Roman"/>
                <w:color w:val="333333"/>
                <w:sz w:val="22"/>
                <w:szCs w:val="22"/>
              </w:rPr>
              <w:t>100,0</w:t>
            </w:r>
          </w:p>
        </w:tc>
        <w:tc>
          <w:tcPr>
            <w:tcW w:w="737" w:type="pct"/>
            <w:tcBorders>
              <w:top w:val="single" w:color="000000" w:sz="6" w:space="0"/>
              <w:left w:val="single" w:color="000000" w:sz="6" w:space="0"/>
              <w:bottom w:val="single" w:color="000000" w:sz="6" w:space="0"/>
              <w:right w:val="single" w:color="000000" w:sz="6" w:space="0"/>
            </w:tcBorders>
            <w:shd w:val="clear" w:color="auto" w:fill="FFFFFF"/>
            <w:noWrap w:val="0"/>
            <w:tcMar>
              <w:top w:w="75" w:type="dxa"/>
              <w:left w:w="75" w:type="dxa"/>
              <w:bottom w:w="75" w:type="dxa"/>
              <w:right w:w="75" w:type="dxa"/>
            </w:tcMar>
            <w:vAlign w:val="center"/>
          </w:tcPr>
          <w:p w14:paraId="6F5645E3">
            <w:pPr>
              <w:spacing w:line="276" w:lineRule="auto"/>
              <w:jc w:val="right"/>
              <w:rPr>
                <w:rFonts w:ascii="Times New Roman" w:hAnsi="Times New Roman" w:eastAsia="Times New Roman"/>
                <w:color w:val="333333"/>
                <w:sz w:val="22"/>
                <w:szCs w:val="22"/>
              </w:rPr>
            </w:pPr>
            <w:r>
              <w:rPr>
                <w:rFonts w:ascii="Times New Roman" w:hAnsi="Times New Roman" w:eastAsia="Times New Roman"/>
                <w:color w:val="333333"/>
                <w:sz w:val="22"/>
                <w:szCs w:val="22"/>
              </w:rPr>
              <w:t>100,0</w:t>
            </w:r>
          </w:p>
        </w:tc>
        <w:tc>
          <w:tcPr>
            <w:tcW w:w="229" w:type="pct"/>
            <w:tcBorders>
              <w:top w:val="single" w:color="000000" w:sz="6" w:space="0"/>
              <w:left w:val="single" w:color="000000" w:sz="6" w:space="0"/>
              <w:bottom w:val="single" w:color="000000" w:sz="6" w:space="0"/>
              <w:right w:val="single" w:color="000000" w:sz="6" w:space="0"/>
            </w:tcBorders>
            <w:shd w:val="clear" w:color="auto" w:fill="FFFFFF"/>
            <w:noWrap w:val="0"/>
            <w:tcMar>
              <w:top w:w="75" w:type="dxa"/>
              <w:left w:w="75" w:type="dxa"/>
              <w:bottom w:w="75" w:type="dxa"/>
              <w:right w:w="75" w:type="dxa"/>
            </w:tcMar>
            <w:vAlign w:val="center"/>
          </w:tcPr>
          <w:p w14:paraId="4406EE9F">
            <w:pPr>
              <w:spacing w:line="276" w:lineRule="auto"/>
              <w:jc w:val="right"/>
              <w:rPr>
                <w:rFonts w:ascii="Times New Roman" w:hAnsi="Times New Roman" w:eastAsia="Times New Roman"/>
                <w:color w:val="333333"/>
                <w:sz w:val="22"/>
                <w:szCs w:val="22"/>
              </w:rPr>
            </w:pPr>
            <w:r>
              <w:rPr>
                <w:rFonts w:ascii="Times New Roman" w:hAnsi="Times New Roman" w:eastAsia="Times New Roman"/>
                <w:color w:val="333333"/>
                <w:sz w:val="22"/>
                <w:szCs w:val="22"/>
              </w:rPr>
              <w:t>100,0</w:t>
            </w:r>
          </w:p>
        </w:tc>
      </w:tr>
    </w:tbl>
    <w:p w14:paraId="7F375C32">
      <w:pPr>
        <w:shd w:val="clear" w:color="auto" w:fill="FFFFFF"/>
        <w:spacing w:before="240" w:after="150" w:line="276" w:lineRule="auto"/>
        <w:jc w:val="both"/>
        <w:rPr>
          <w:rFonts w:ascii="Times New Roman" w:hAnsi="Times New Roman" w:eastAsia="Times New Roman"/>
          <w:color w:val="333333"/>
          <w:sz w:val="22"/>
          <w:szCs w:val="22"/>
        </w:rPr>
      </w:pPr>
      <w:r>
        <w:rPr>
          <w:rFonts w:ascii="Times New Roman" w:hAnsi="Times New Roman" w:eastAsia="Times New Roman"/>
          <w:i/>
          <w:iCs/>
          <w:color w:val="333333"/>
          <w:sz w:val="22"/>
          <w:szCs w:val="22"/>
        </w:rPr>
        <w:t>Источник данных</w:t>
      </w:r>
      <w:r>
        <w:rPr>
          <w:rFonts w:ascii="Times New Roman" w:hAnsi="Times New Roman" w:eastAsia="Times New Roman"/>
          <w:color w:val="333333"/>
          <w:sz w:val="22"/>
          <w:szCs w:val="22"/>
        </w:rPr>
        <w:t>: собственное исследование</w:t>
      </w:r>
    </w:p>
    <w:p w14:paraId="1DC33E9B">
      <w:pPr>
        <w:spacing w:line="276" w:lineRule="auto"/>
        <w:ind w:firstLine="708"/>
        <w:jc w:val="both"/>
        <w:rPr>
          <w:rFonts w:ascii="Times New Roman" w:hAnsi="Times New Roman"/>
          <w:sz w:val="22"/>
          <w:szCs w:val="22"/>
        </w:rPr>
      </w:pPr>
      <w:r>
        <w:rPr>
          <w:rFonts w:ascii="Times New Roman" w:hAnsi="Times New Roman" w:eastAsia="Calibri"/>
          <w:sz w:val="22"/>
          <w:szCs w:val="22"/>
        </w:rPr>
        <w:t>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w:t>
      </w:r>
      <w:r>
        <w:rPr>
          <w:rFonts w:ascii="Times New Roman" w:hAnsi="Times New Roman"/>
          <w:sz w:val="22"/>
          <w:szCs w:val="22"/>
        </w:rPr>
        <w:t xml:space="preserve"> [</w:t>
      </w:r>
      <w:r>
        <w:rPr>
          <w:rFonts w:ascii="Times New Roman" w:hAnsi="Times New Roman"/>
          <w:sz w:val="22"/>
          <w:szCs w:val="22"/>
          <w:lang w:val="en-US"/>
        </w:rPr>
        <w:t>Hkuhn, 2020</w:t>
      </w:r>
      <w:r>
        <w:rPr>
          <w:rFonts w:ascii="Times New Roman" w:hAnsi="Times New Roman"/>
          <w:sz w:val="22"/>
          <w:szCs w:val="22"/>
        </w:rPr>
        <w:t xml:space="preserve">]. </w:t>
      </w:r>
    </w:p>
    <w:p w14:paraId="255599D7">
      <w:pPr>
        <w:spacing w:line="276" w:lineRule="auto"/>
        <w:jc w:val="both"/>
        <w:rPr>
          <w:rFonts w:ascii="Times New Roman" w:hAnsi="Times New Roman"/>
          <w:sz w:val="22"/>
          <w:szCs w:val="22"/>
          <w:lang w:val="en-US"/>
        </w:rPr>
      </w:pPr>
    </w:p>
    <w:p w14:paraId="08B117AB">
      <w:pPr>
        <w:spacing w:line="276" w:lineRule="auto"/>
        <w:jc w:val="center"/>
        <w:rPr>
          <w:rFonts w:ascii="Times New Roman" w:hAnsi="Times New Roman"/>
          <w:b/>
          <w:sz w:val="22"/>
          <w:szCs w:val="22"/>
        </w:rPr>
      </w:pPr>
      <w:r>
        <w:rPr>
          <w:rFonts w:ascii="Times New Roman" w:hAnsi="Times New Roman"/>
          <w:b/>
          <w:sz w:val="22"/>
          <w:szCs w:val="22"/>
        </w:rPr>
        <w:t>Подзаголовок 2</w:t>
      </w:r>
    </w:p>
    <w:p w14:paraId="4A40351A">
      <w:pPr>
        <w:spacing w:line="276" w:lineRule="auto"/>
        <w:jc w:val="center"/>
        <w:rPr>
          <w:rFonts w:ascii="Times New Roman" w:hAnsi="Times New Roman"/>
          <w:b/>
          <w:sz w:val="22"/>
          <w:szCs w:val="22"/>
        </w:rPr>
      </w:pPr>
    </w:p>
    <w:p w14:paraId="24B75A93">
      <w:pPr>
        <w:spacing w:line="276" w:lineRule="auto"/>
        <w:ind w:firstLine="708"/>
        <w:jc w:val="both"/>
        <w:rPr>
          <w:rFonts w:ascii="Times New Roman" w:hAnsi="Times New Roman" w:eastAsia="Calibri"/>
          <w:sz w:val="22"/>
          <w:szCs w:val="22"/>
        </w:rPr>
      </w:pPr>
      <w:r>
        <w:rPr>
          <w:rFonts w:ascii="Times New Roman" w:hAnsi="Times New Roman" w:eastAsia="Calibri"/>
          <w:sz w:val="22"/>
          <w:szCs w:val="22"/>
        </w:rPr>
        <w:t>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(рис.1).</w:t>
      </w:r>
    </w:p>
    <w:p w14:paraId="25EEED43">
      <w:pPr>
        <w:pStyle w:val="203"/>
        <w:shd w:val="clear" w:color="auto" w:fill="FFFFFF"/>
        <w:spacing w:before="0" w:beforeAutospacing="0" w:after="0" w:afterAutospacing="0" w:line="276" w:lineRule="auto"/>
        <w:ind w:firstLine="709"/>
        <w:jc w:val="both"/>
        <w:rPr>
          <w:b/>
          <w:bCs/>
          <w:sz w:val="22"/>
          <w:szCs w:val="22"/>
        </w:rPr>
      </w:pPr>
    </w:p>
    <w:p w14:paraId="4F0AAE40">
      <w:pPr>
        <w:pStyle w:val="203"/>
        <w:shd w:val="clear" w:color="auto" w:fill="FFFFFF"/>
        <w:spacing w:before="0" w:beforeAutospacing="0" w:after="0" w:afterAutospacing="0" w:line="276" w:lineRule="auto"/>
        <w:ind w:firstLine="709"/>
        <w:jc w:val="both"/>
        <w:rPr>
          <w:b/>
          <w:bCs/>
          <w:sz w:val="22"/>
          <w:szCs w:val="22"/>
        </w:rPr>
      </w:pPr>
    </w:p>
    <w:p w14:paraId="7E6D034D">
      <w:pPr>
        <w:pStyle w:val="203"/>
        <w:shd w:val="clear" w:color="auto" w:fill="FFFFFF"/>
        <w:spacing w:before="0" w:beforeAutospacing="0" w:after="0" w:afterAutospacing="0" w:line="276" w:lineRule="auto"/>
        <w:ind w:firstLine="709"/>
        <w:jc w:val="both"/>
        <w:rPr>
          <w:b/>
          <w:bCs/>
          <w:sz w:val="22"/>
          <w:szCs w:val="22"/>
        </w:rPr>
      </w:pPr>
    </w:p>
    <w:p w14:paraId="4BA02FB7">
      <w:pPr>
        <w:pStyle w:val="203"/>
        <w:shd w:val="clear" w:color="auto" w:fill="FFFFFF"/>
        <w:spacing w:before="0" w:beforeAutospacing="0" w:after="0" w:afterAutospacing="0" w:line="276" w:lineRule="auto"/>
        <w:ind w:firstLine="709"/>
        <w:jc w:val="both"/>
        <w:rPr>
          <w:b/>
          <w:bCs/>
          <w:sz w:val="22"/>
          <w:szCs w:val="22"/>
        </w:rPr>
      </w:pPr>
    </w:p>
    <w:p w14:paraId="3261C257">
      <w:pPr>
        <w:pStyle w:val="203"/>
        <w:shd w:val="clear" w:color="auto" w:fill="FFFFFF"/>
        <w:spacing w:before="0" w:beforeAutospacing="0" w:after="0" w:afterAutospacing="0" w:line="276" w:lineRule="auto"/>
        <w:ind w:firstLine="709"/>
        <w:jc w:val="both"/>
        <w:rPr>
          <w:b/>
          <w:bCs/>
          <w:sz w:val="22"/>
          <w:szCs w:val="22"/>
        </w:rPr>
      </w:pPr>
    </w:p>
    <w:p w14:paraId="722955E8">
      <w:pPr>
        <w:spacing w:line="276" w:lineRule="auto"/>
        <w:ind w:firstLine="708"/>
        <w:jc w:val="both"/>
        <w:rPr>
          <w:rFonts w:ascii="Times New Roman" w:hAnsi="Times New Roman" w:eastAsia="Calibri"/>
          <w:sz w:val="22"/>
          <w:szCs w:val="22"/>
        </w:rPr>
      </w:pPr>
    </w:p>
    <w:p w14:paraId="5D8A2C26">
      <w:pPr>
        <w:pStyle w:val="203"/>
        <w:shd w:val="clear" w:color="auto" w:fill="FFFFFF"/>
        <w:spacing w:before="0" w:beforeAutospacing="0" w:after="150" w:afterAutospacing="0" w:line="276" w:lineRule="auto"/>
        <w:ind w:firstLine="709"/>
        <w:jc w:val="both"/>
        <w:rPr>
          <w:color w:val="333333"/>
          <w:sz w:val="22"/>
          <w:szCs w:val="22"/>
        </w:rPr>
      </w:pPr>
      <w:r>
        <w:rPr>
          <w:sz w:val="22"/>
          <w:szCs w:val="22"/>
        </w:rPr>
        <w:drawing>
          <wp:inline distT="0" distB="0" distL="0" distR="0">
            <wp:extent cx="5396865" cy="2590165"/>
            <wp:effectExtent l="0" t="0" r="0" b="0"/>
            <wp:docPr id="1" name="_x0000_i1026"/>
            <wp:cNvGraphicFramePr/>
            <a:graphic xmlns:a="http://schemas.openxmlformats.org/drawingml/2006/main">
              <a:graphicData uri="http://schemas.openxmlformats.org/drawingml/2006/picture">
                <pic:pic xmlns:pic="http://schemas.openxmlformats.org/drawingml/2006/picture">
                  <pic:nvPicPr>
                    <pic:cNvPr id="1" name="_x0000_i1026"/>
                    <pic:cNvPicPr/>
                  </pic:nvPicPr>
                  <pic:blipFill>
                    <a:blip r:embed="rId7"/>
                    <a:stretch>
                      <a:fillRect/>
                    </a:stretch>
                  </pic:blipFill>
                  <pic:spPr>
                    <a:xfrm>
                      <a:off x="0" y="0"/>
                      <a:ext cx="5397157" cy="2590521"/>
                    </a:xfrm>
                    <a:prstGeom prst="rect">
                      <a:avLst/>
                    </a:prstGeom>
                    <a:noFill/>
                    <a:ln>
                      <a:solidFill>
                        <a:srgbClr val="FFFFFF"/>
                      </a:solidFill>
                    </a:ln>
                  </pic:spPr>
                </pic:pic>
              </a:graphicData>
            </a:graphic>
          </wp:inline>
        </w:drawing>
      </w:r>
    </w:p>
    <w:p w14:paraId="6FEEE895">
      <w:pPr>
        <w:pStyle w:val="203"/>
        <w:shd w:val="clear" w:color="auto" w:fill="FFFFFF"/>
        <w:spacing w:before="0" w:beforeAutospacing="0" w:after="0" w:afterAutospacing="0" w:line="276" w:lineRule="auto"/>
        <w:ind w:firstLine="708"/>
        <w:jc w:val="both"/>
        <w:rPr>
          <w:sz w:val="22"/>
          <w:szCs w:val="22"/>
        </w:rPr>
      </w:pPr>
      <w:r>
        <w:rPr>
          <w:color w:val="333333"/>
          <w:sz w:val="22"/>
          <w:szCs w:val="22"/>
          <w:shd w:val="clear" w:color="auto" w:fill="FFFFFF"/>
        </w:rPr>
        <w:t> </w:t>
      </w:r>
    </w:p>
    <w:p w14:paraId="6716A14B">
      <w:pPr>
        <w:pStyle w:val="35"/>
        <w:shd w:val="clear" w:color="auto" w:fill="FFFFFF"/>
        <w:spacing w:before="0" w:beforeAutospacing="0" w:after="0" w:afterAutospacing="0" w:line="276" w:lineRule="auto"/>
        <w:ind w:firstLine="709"/>
        <w:jc w:val="both"/>
        <w:rPr>
          <w:b/>
          <w:bCs/>
          <w:sz w:val="20"/>
          <w:szCs w:val="20"/>
        </w:rPr>
      </w:pPr>
      <w:r>
        <w:rPr>
          <w:b/>
          <w:bCs/>
          <w:sz w:val="20"/>
          <w:szCs w:val="20"/>
        </w:rPr>
        <w:t xml:space="preserve">Рис. 1. Динамика частот упоминаний словосочетания «оценка научной деятельности» в корпусе русского языка </w:t>
      </w:r>
    </w:p>
    <w:p w14:paraId="32E8C008">
      <w:pPr>
        <w:pStyle w:val="35"/>
        <w:shd w:val="clear" w:color="auto" w:fill="FFFFFF"/>
        <w:spacing w:before="0" w:beforeAutospacing="0" w:after="0" w:afterAutospacing="0" w:line="276" w:lineRule="auto"/>
        <w:ind w:firstLine="708"/>
        <w:jc w:val="both"/>
        <w:rPr>
          <w:sz w:val="20"/>
          <w:szCs w:val="20"/>
        </w:rPr>
      </w:pPr>
      <w:r>
        <w:rPr>
          <w:sz w:val="20"/>
          <w:szCs w:val="20"/>
        </w:rPr>
        <w:t>Источник: получено автором при помощи ресурса https://books.google. com/ngrams/</w:t>
      </w:r>
    </w:p>
    <w:p w14:paraId="3611B2EF">
      <w:pPr>
        <w:pStyle w:val="203"/>
        <w:shd w:val="clear" w:color="auto" w:fill="FFFFFF"/>
        <w:spacing w:before="0" w:beforeAutospacing="0" w:after="0" w:afterAutospacing="0" w:line="276" w:lineRule="auto"/>
        <w:ind w:firstLine="708"/>
        <w:jc w:val="both"/>
        <w:rPr>
          <w:sz w:val="22"/>
          <w:szCs w:val="22"/>
        </w:rPr>
      </w:pPr>
    </w:p>
    <w:p w14:paraId="4C0026D0">
      <w:pPr>
        <w:spacing w:line="276" w:lineRule="auto"/>
        <w:ind w:firstLine="708"/>
        <w:jc w:val="both"/>
        <w:rPr>
          <w:rFonts w:ascii="Times New Roman" w:hAnsi="Times New Roman"/>
          <w:strike/>
          <w:sz w:val="22"/>
          <w:szCs w:val="22"/>
          <w:shd w:val="clear" w:color="auto" w:fill="FFFFFF"/>
        </w:rPr>
      </w:pPr>
      <w:r>
        <w:rPr>
          <w:rFonts w:ascii="Times New Roman" w:hAnsi="Times New Roman" w:eastAsia="Calibri"/>
          <w:sz w:val="22"/>
          <w:szCs w:val="22"/>
        </w:rPr>
        <w:t xml:space="preserve">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w:t>
      </w:r>
      <w:r>
        <w:rPr>
          <w:rFonts w:ascii="Times New Roman" w:hAnsi="Times New Roman"/>
          <w:sz w:val="22"/>
          <w:szCs w:val="22"/>
        </w:rPr>
        <w:t xml:space="preserve"> </w:t>
      </w:r>
      <w:r>
        <w:rPr>
          <w:rFonts w:ascii="Times New Roman" w:hAnsi="Times New Roman"/>
          <w:sz w:val="22"/>
          <w:szCs w:val="22"/>
          <w:lang w:val="zh-CN"/>
        </w:rPr>
        <w:t>[</w:t>
      </w:r>
      <w:r>
        <w:rPr>
          <w:rFonts w:ascii="Times New Roman" w:hAnsi="Times New Roman"/>
          <w:sz w:val="22"/>
          <w:szCs w:val="22"/>
          <w:lang w:val="en-US"/>
        </w:rPr>
        <w:t>Kuhn, 2015</w:t>
      </w:r>
      <w:r>
        <w:rPr>
          <w:rFonts w:ascii="Times New Roman" w:hAnsi="Times New Roman"/>
          <w:sz w:val="22"/>
          <w:szCs w:val="22"/>
        </w:rPr>
        <w:t>]</w:t>
      </w:r>
      <w:r>
        <w:rPr>
          <w:rFonts w:ascii="Times New Roman" w:hAnsi="Times New Roman"/>
          <w:sz w:val="22"/>
          <w:szCs w:val="22"/>
          <w:shd w:val="clear" w:color="auto" w:fill="FFFFFF"/>
        </w:rPr>
        <w:t xml:space="preserve">. </w:t>
      </w:r>
      <w:r>
        <w:rPr>
          <w:rFonts w:ascii="Times New Roman" w:hAnsi="Times New Roman" w:eastAsia="Calibri"/>
          <w:sz w:val="22"/>
          <w:szCs w:val="22"/>
        </w:rPr>
        <w:t>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w:t>
      </w:r>
      <w:r>
        <w:rPr>
          <w:rFonts w:ascii="Times New Roman" w:hAnsi="Times New Roman"/>
          <w:sz w:val="22"/>
          <w:szCs w:val="22"/>
          <w:shd w:val="clear" w:color="auto" w:fill="FFFFFF"/>
        </w:rPr>
        <w:t>.</w:t>
      </w:r>
      <w:r>
        <w:rPr>
          <w:rFonts w:ascii="Times New Roman" w:hAnsi="Times New Roman" w:eastAsia="Calibri"/>
          <w:sz w:val="22"/>
          <w:szCs w:val="22"/>
        </w:rPr>
        <w:t xml:space="preserve"> Текст</w:t>
      </w:r>
      <w:r>
        <w:rPr>
          <w:rFonts w:ascii="Times New Roman" w:hAnsi="Times New Roman"/>
          <w:sz w:val="22"/>
          <w:szCs w:val="22"/>
          <w:shd w:val="clear" w:color="auto" w:fill="FFFFFF"/>
        </w:rPr>
        <w:t>.</w:t>
      </w:r>
      <w:r>
        <w:rPr>
          <w:rFonts w:ascii="Times New Roman" w:hAnsi="Times New Roman" w:eastAsia="Calibri"/>
          <w:sz w:val="22"/>
          <w:szCs w:val="22"/>
        </w:rPr>
        <w:t xml:space="preserve"> Текст</w:t>
      </w:r>
      <w:r>
        <w:rPr>
          <w:rFonts w:ascii="Times New Roman" w:hAnsi="Times New Roman"/>
          <w:sz w:val="22"/>
          <w:szCs w:val="22"/>
          <w:shd w:val="clear" w:color="auto" w:fill="FFFFFF"/>
        </w:rPr>
        <w:t>.</w:t>
      </w:r>
      <w:r>
        <w:rPr>
          <w:rFonts w:ascii="Times New Roman" w:hAnsi="Times New Roman" w:eastAsia="Calibri"/>
          <w:sz w:val="22"/>
          <w:szCs w:val="22"/>
        </w:rPr>
        <w:t xml:space="preserve"> Текст</w:t>
      </w:r>
      <w:r>
        <w:rPr>
          <w:rFonts w:ascii="Times New Roman" w:hAnsi="Times New Roman"/>
          <w:sz w:val="22"/>
          <w:szCs w:val="22"/>
          <w:shd w:val="clear" w:color="auto" w:fill="FFFFFF"/>
        </w:rPr>
        <w:t>.</w:t>
      </w:r>
      <w:r>
        <w:rPr>
          <w:rFonts w:ascii="Times New Roman" w:hAnsi="Times New Roman" w:eastAsia="Calibri"/>
          <w:sz w:val="22"/>
          <w:szCs w:val="22"/>
        </w:rPr>
        <w:t xml:space="preserve"> Текст</w:t>
      </w:r>
      <w:r>
        <w:rPr>
          <w:rFonts w:ascii="Times New Roman" w:hAnsi="Times New Roman"/>
          <w:sz w:val="22"/>
          <w:szCs w:val="22"/>
          <w:shd w:val="clear" w:color="auto" w:fill="FFFFFF"/>
        </w:rPr>
        <w:t>.</w:t>
      </w:r>
      <w:r>
        <w:rPr>
          <w:rFonts w:ascii="Times New Roman" w:hAnsi="Times New Roman" w:eastAsia="Calibri"/>
          <w:sz w:val="22"/>
          <w:szCs w:val="22"/>
        </w:rPr>
        <w:t xml:space="preserve"> Текст</w:t>
      </w:r>
      <w:r>
        <w:rPr>
          <w:rFonts w:ascii="Times New Roman" w:hAnsi="Times New Roman"/>
          <w:sz w:val="22"/>
          <w:szCs w:val="22"/>
          <w:shd w:val="clear" w:color="auto" w:fill="FFFFFF"/>
        </w:rPr>
        <w:t>.</w:t>
      </w:r>
      <w:r>
        <w:rPr>
          <w:rFonts w:ascii="Times New Roman" w:hAnsi="Times New Roman" w:eastAsia="Calibri"/>
          <w:sz w:val="22"/>
          <w:szCs w:val="22"/>
        </w:rPr>
        <w:t xml:space="preserve"> Текст</w:t>
      </w:r>
      <w:r>
        <w:rPr>
          <w:rFonts w:ascii="Times New Roman" w:hAnsi="Times New Roman"/>
          <w:sz w:val="22"/>
          <w:szCs w:val="22"/>
          <w:shd w:val="clear" w:color="auto" w:fill="FFFFFF"/>
        </w:rPr>
        <w:t>.</w:t>
      </w:r>
    </w:p>
    <w:p w14:paraId="2B6FB7CE">
      <w:pPr>
        <w:pStyle w:val="203"/>
        <w:spacing w:before="0" w:beforeAutospacing="0" w:after="0" w:afterAutospacing="0" w:line="276" w:lineRule="auto"/>
        <w:jc w:val="both"/>
        <w:rPr>
          <w:sz w:val="22"/>
          <w:szCs w:val="22"/>
        </w:rPr>
      </w:pPr>
    </w:p>
    <w:p w14:paraId="0EA47CA9">
      <w:pPr>
        <w:spacing w:line="276" w:lineRule="auto"/>
        <w:jc w:val="center"/>
        <w:rPr>
          <w:rFonts w:ascii="Times New Roman" w:hAnsi="Times New Roman" w:eastAsia="Calibri"/>
          <w:b/>
          <w:sz w:val="22"/>
          <w:szCs w:val="22"/>
        </w:rPr>
      </w:pPr>
      <w:r>
        <w:rPr>
          <w:rFonts w:ascii="Times New Roman" w:hAnsi="Times New Roman" w:eastAsia="Calibri"/>
          <w:b/>
          <w:sz w:val="22"/>
          <w:szCs w:val="22"/>
        </w:rPr>
        <w:t>Заключение</w:t>
      </w:r>
    </w:p>
    <w:p w14:paraId="517DDDCE">
      <w:pPr>
        <w:spacing w:line="276" w:lineRule="auto"/>
        <w:jc w:val="center"/>
        <w:rPr>
          <w:rFonts w:ascii="Times New Roman" w:hAnsi="Times New Roman" w:eastAsia="Calibri"/>
          <w:b/>
          <w:sz w:val="22"/>
          <w:szCs w:val="22"/>
        </w:rPr>
      </w:pPr>
    </w:p>
    <w:p w14:paraId="079947D4">
      <w:pPr>
        <w:spacing w:line="276" w:lineRule="auto"/>
        <w:ind w:firstLine="708"/>
        <w:jc w:val="both"/>
        <w:rPr>
          <w:rFonts w:ascii="Times New Roman" w:hAnsi="Times New Roman"/>
          <w:sz w:val="22"/>
          <w:szCs w:val="22"/>
        </w:rPr>
      </w:pPr>
      <w:r>
        <w:rPr>
          <w:rFonts w:ascii="Times New Roman" w:hAnsi="Times New Roman" w:eastAsia="Calibri"/>
          <w:sz w:val="22"/>
          <w:szCs w:val="22"/>
        </w:rPr>
        <w:t>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w:t>
      </w:r>
    </w:p>
    <w:p w14:paraId="2E490548">
      <w:pPr>
        <w:spacing w:line="276" w:lineRule="auto"/>
        <w:jc w:val="both"/>
        <w:rPr>
          <w:rFonts w:ascii="Times New Roman" w:hAnsi="Times New Roman"/>
          <w:sz w:val="22"/>
          <w:szCs w:val="22"/>
        </w:rPr>
      </w:pPr>
    </w:p>
    <w:p w14:paraId="64AC3702">
      <w:pPr>
        <w:pStyle w:val="203"/>
        <w:shd w:val="clear" w:color="auto" w:fill="FFFFFF"/>
        <w:spacing w:before="0" w:beforeAutospacing="0" w:after="0" w:afterAutospacing="0"/>
        <w:ind w:firstLine="700"/>
        <w:jc w:val="both"/>
        <w:rPr>
          <w:rFonts w:ascii="Times New Roman" w:hAnsi="Times New Roman"/>
          <w:sz w:val="22"/>
          <w:szCs w:val="22"/>
        </w:rPr>
      </w:pPr>
      <w:r>
        <w:rPr>
          <w:b/>
          <w:bCs/>
          <w:color w:val="222222"/>
          <w:sz w:val="22"/>
          <w:szCs w:val="22"/>
          <w:lang w:val="zh-CN"/>
        </w:rPr>
        <w:t xml:space="preserve">Финасирование: </w:t>
      </w:r>
      <w:r>
        <w:rPr>
          <w:color w:val="222222"/>
          <w:sz w:val="22"/>
          <w:szCs w:val="22"/>
          <w:lang w:val="zh-CN"/>
        </w:rPr>
        <w:t>и</w:t>
      </w:r>
      <w:r>
        <w:rPr>
          <w:color w:val="222222"/>
          <w:sz w:val="22"/>
          <w:szCs w:val="22"/>
        </w:rPr>
        <w:t>сследование выполнено за счет гранта Российского научного фонда (проект № XX-XX-XXXXX).</w:t>
      </w:r>
    </w:p>
    <w:p w14:paraId="089C4E48">
      <w:pPr>
        <w:pStyle w:val="203"/>
        <w:shd w:val="clear" w:color="auto" w:fill="FFFFFF"/>
        <w:spacing w:before="0" w:beforeAutospacing="0" w:after="0" w:afterAutospacing="0"/>
        <w:ind w:firstLine="700"/>
        <w:jc w:val="both"/>
        <w:rPr>
          <w:color w:val="222222"/>
          <w:sz w:val="22"/>
          <w:szCs w:val="22"/>
        </w:rPr>
      </w:pPr>
      <w:r>
        <w:rPr>
          <w:rFonts w:ascii="Times New Roman" w:hAnsi="Times New Roman"/>
          <w:b/>
          <w:bCs/>
          <w:sz w:val="22"/>
          <w:szCs w:val="22"/>
        </w:rPr>
        <w:t>Благодарности</w:t>
      </w:r>
      <w:r>
        <w:rPr>
          <w:rFonts w:ascii="Times New Roman" w:hAnsi="Times New Roman"/>
          <w:bCs/>
          <w:sz w:val="22"/>
          <w:szCs w:val="22"/>
          <w:lang w:val="zh-CN"/>
        </w:rPr>
        <w:t>:........</w:t>
      </w:r>
    </w:p>
    <w:p w14:paraId="17A411F2">
      <w:pPr>
        <w:spacing w:line="276" w:lineRule="auto"/>
        <w:jc w:val="both"/>
        <w:rPr>
          <w:rFonts w:ascii="Times New Roman" w:hAnsi="Times New Roman"/>
          <w:sz w:val="22"/>
          <w:szCs w:val="22"/>
        </w:rPr>
      </w:pPr>
    </w:p>
    <w:p w14:paraId="24C8D1AD">
      <w:pPr>
        <w:spacing w:line="276" w:lineRule="auto"/>
        <w:jc w:val="center"/>
        <w:rPr>
          <w:rFonts w:hint="default" w:ascii="Times New Roman" w:hAnsi="Times New Roman"/>
          <w:b/>
          <w:sz w:val="22"/>
          <w:szCs w:val="22"/>
          <w:lang w:val="ru-RU"/>
        </w:rPr>
      </w:pPr>
      <w:r>
        <w:rPr>
          <w:rFonts w:ascii="Times New Roman" w:hAnsi="Times New Roman"/>
          <w:b/>
          <w:sz w:val="22"/>
          <w:szCs w:val="22"/>
        </w:rPr>
        <w:t>Список литературы</w:t>
      </w:r>
      <w:r>
        <w:rPr>
          <w:rFonts w:hint="default" w:ascii="Times New Roman" w:hAnsi="Times New Roman"/>
          <w:b/>
          <w:sz w:val="22"/>
          <w:szCs w:val="22"/>
          <w:lang w:val="ru-RU"/>
        </w:rPr>
        <w:t xml:space="preserve"> (примеры)</w:t>
      </w:r>
    </w:p>
    <w:p w14:paraId="068EF4F8">
      <w:pPr>
        <w:spacing w:line="276" w:lineRule="auto"/>
        <w:jc w:val="center"/>
        <w:rPr>
          <w:rFonts w:ascii="Times New Roman" w:hAnsi="Times New Roman"/>
          <w:b/>
          <w:sz w:val="22"/>
          <w:szCs w:val="22"/>
        </w:rPr>
      </w:pPr>
    </w:p>
    <w:p w14:paraId="24E28A54">
      <w:pPr>
        <w:pStyle w:val="203"/>
        <w:shd w:val="clear" w:color="auto" w:fill="FFFFFF"/>
        <w:spacing w:before="0" w:beforeAutospacing="0" w:after="0" w:afterAutospacing="0"/>
        <w:ind w:firstLine="700"/>
        <w:jc w:val="both"/>
        <w:rPr>
          <w:rFonts w:hint="default"/>
          <w:color w:val="222222"/>
          <w:sz w:val="22"/>
          <w:szCs w:val="22"/>
          <w:lang w:val="ru-RU"/>
        </w:rPr>
      </w:pPr>
      <w:r>
        <w:rPr>
          <w:i/>
          <w:iCs/>
          <w:color w:val="222222"/>
          <w:sz w:val="22"/>
          <w:szCs w:val="22"/>
        </w:rPr>
        <w:t>Гайденко П.П.</w:t>
      </w:r>
      <w:r>
        <w:rPr>
          <w:color w:val="222222"/>
          <w:sz w:val="22"/>
          <w:szCs w:val="22"/>
        </w:rPr>
        <w:t xml:space="preserve"> Тема судьбы и представление о времени в древнегреческом мировоззрении // Вопросы философии. – 1969. – № 9. – С. 88–98.</w:t>
      </w:r>
      <w:r>
        <w:rPr>
          <w:rFonts w:hint="default"/>
          <w:color w:val="222222"/>
          <w:sz w:val="22"/>
          <w:szCs w:val="22"/>
          <w:lang w:val="ru-RU"/>
        </w:rPr>
        <w:t xml:space="preserve"> </w:t>
      </w:r>
    </w:p>
    <w:p w14:paraId="7E06A2A1">
      <w:pPr>
        <w:pStyle w:val="203"/>
        <w:shd w:val="clear" w:color="auto" w:fill="FFFFFF"/>
        <w:spacing w:before="0" w:beforeAutospacing="0" w:after="0" w:afterAutospacing="0"/>
        <w:ind w:firstLine="700"/>
        <w:jc w:val="both"/>
        <w:rPr>
          <w:color w:val="222222"/>
          <w:sz w:val="22"/>
          <w:szCs w:val="22"/>
          <w:lang w:val="en-US"/>
          <w14:ligatures w14:val="none"/>
        </w:rPr>
      </w:pPr>
      <w:r>
        <w:rPr>
          <w:i/>
          <w:iCs/>
          <w:color w:val="222222"/>
          <w:sz w:val="22"/>
          <w:szCs w:val="22"/>
        </w:rPr>
        <w:t>Горан В.П.</w:t>
      </w:r>
      <w:r>
        <w:rPr>
          <w:color w:val="222222"/>
          <w:sz w:val="22"/>
          <w:szCs w:val="22"/>
        </w:rPr>
        <w:t xml:space="preserve"> Древнегреческая мифологема судьбы. – Новосибирск : Наука. </w:t>
      </w:r>
      <w:r>
        <w:rPr>
          <w:color w:val="222222"/>
          <w:sz w:val="22"/>
          <w:szCs w:val="22"/>
          <w:lang w:val="en-US"/>
        </w:rPr>
        <w:t>Сибирское отделение, 1990. – 335 с.</w:t>
      </w:r>
    </w:p>
    <w:p w14:paraId="5A5D8BF1">
      <w:pPr>
        <w:pStyle w:val="203"/>
        <w:shd w:val="clear" w:color="auto" w:fill="FFFFFF"/>
        <w:spacing w:before="0" w:beforeAutospacing="0" w:after="0" w:afterAutospacing="0"/>
        <w:ind w:firstLine="700"/>
        <w:jc w:val="both"/>
        <w:rPr>
          <w:color w:val="222222"/>
          <w:sz w:val="22"/>
          <w:szCs w:val="22"/>
          <w:lang w:val="en-US"/>
        </w:rPr>
      </w:pPr>
      <w:r>
        <w:rPr>
          <w:i/>
          <w:iCs/>
          <w:color w:val="222222"/>
          <w:sz w:val="22"/>
          <w:szCs w:val="22"/>
          <w:lang w:val="en-US"/>
        </w:rPr>
        <w:t>Положихина М.А.</w:t>
      </w:r>
      <w:r>
        <w:rPr>
          <w:color w:val="222222"/>
          <w:sz w:val="22"/>
          <w:szCs w:val="22"/>
          <w:lang w:val="en-US"/>
        </w:rPr>
        <w:t xml:space="preserve"> Интеллектуальная городская среда: направления и  перспективы развития // Социальные новации и социальные науки. – 2025. –  № 3. – С. 15–33.</w:t>
      </w:r>
      <w:r>
        <w:rPr>
          <w:color w:val="auto"/>
          <w:sz w:val="22"/>
          <w:szCs w:val="22"/>
          <w:lang w:val="en-US"/>
        </w:rPr>
        <w:t xml:space="preserve"> https:/</w:t>
      </w:r>
      <w:r>
        <w:rPr>
          <w:color w:val="222222"/>
          <w:sz w:val="22"/>
          <w:szCs w:val="22"/>
          <w:lang w:val="en-US"/>
        </w:rPr>
        <w:t>/</w:t>
      </w:r>
      <w:r>
        <w:rPr>
          <w:rFonts w:hint="default"/>
          <w:color w:val="222222"/>
          <w:sz w:val="22"/>
          <w:szCs w:val="22"/>
          <w:lang w:val="en-US"/>
        </w:rPr>
        <w:t>doi.org/</w:t>
      </w:r>
      <w:r>
        <w:rPr>
          <w:color w:val="222222"/>
          <w:sz w:val="22"/>
          <w:szCs w:val="22"/>
          <w:lang w:val="en-US"/>
        </w:rPr>
        <w:t>10.31249/snsn/2025.03.01</w:t>
      </w:r>
      <w:r>
        <w:rPr>
          <w:rFonts w:hint="default"/>
          <w:color w:val="222222"/>
          <w:sz w:val="22"/>
          <w:szCs w:val="22"/>
          <w:lang w:val="ru-RU"/>
        </w:rPr>
        <w:t xml:space="preserve"> </w:t>
      </w:r>
      <w:r>
        <w:rPr>
          <w:color w:val="222222"/>
          <w:sz w:val="22"/>
          <w:szCs w:val="22"/>
          <w:lang w:val="en-US"/>
        </w:rPr>
        <w:t>(Дата обращения:</w:t>
      </w:r>
      <w:r>
        <w:rPr>
          <w:color w:val="222222"/>
          <w:sz w:val="22"/>
          <w:szCs w:val="22"/>
          <w:lang w:val="zh-CN"/>
        </w:rPr>
        <w:t xml:space="preserve"> </w:t>
      </w:r>
      <w:r>
        <w:rPr>
          <w:color w:val="222222"/>
          <w:sz w:val="22"/>
          <w:szCs w:val="22"/>
          <w:lang w:val="en-US"/>
        </w:rPr>
        <w:t>29.01.2026).</w:t>
      </w:r>
    </w:p>
    <w:p w14:paraId="2B811BB3">
      <w:pPr>
        <w:pStyle w:val="203"/>
        <w:shd w:val="clear" w:color="auto" w:fill="FFFFFF"/>
        <w:spacing w:before="0" w:beforeAutospacing="0" w:after="0" w:afterAutospacing="0"/>
        <w:ind w:firstLine="700"/>
        <w:jc w:val="both"/>
        <w:rPr>
          <w:i w:val="0"/>
          <w:iCs w:val="0"/>
          <w:color w:val="222222"/>
          <w:sz w:val="22"/>
          <w:szCs w:val="22"/>
          <w:lang w:val="en-US"/>
        </w:rPr>
      </w:pPr>
      <w:r>
        <w:rPr>
          <w:i/>
          <w:iCs/>
          <w:color w:val="222222"/>
          <w:sz w:val="22"/>
          <w:szCs w:val="22"/>
          <w:lang w:val="en-US"/>
        </w:rPr>
        <w:t xml:space="preserve">Barolo D. et al. </w:t>
      </w:r>
      <w:r>
        <w:rPr>
          <w:i w:val="0"/>
          <w:iCs w:val="0"/>
          <w:color w:val="222222"/>
          <w:sz w:val="22"/>
          <w:szCs w:val="22"/>
          <w:lang w:val="en-US"/>
        </w:rPr>
        <w:t xml:space="preserve">Whose name comes up? Auditing LLM-based scholar recommendations // //arXiv preprint arXiv:2506.00074. – 2025. – URL: </w:t>
      </w:r>
      <w:r>
        <w:rPr>
          <w:i w:val="0"/>
          <w:iCs w:val="0"/>
          <w:color w:val="222222"/>
          <w:sz w:val="22"/>
          <w:szCs w:val="22"/>
          <w:lang w:val="en-US"/>
        </w:rPr>
        <w:fldChar w:fldCharType="begin"/>
      </w:r>
      <w:r>
        <w:rPr>
          <w:i w:val="0"/>
          <w:iCs w:val="0"/>
          <w:color w:val="222222"/>
          <w:sz w:val="22"/>
          <w:szCs w:val="22"/>
          <w:lang w:val="en-US"/>
        </w:rPr>
        <w:instrText xml:space="preserve"> HYPERLINK "https://arxiv.org/abs/2506.00074" \t "_blank" </w:instrText>
      </w:r>
      <w:r>
        <w:rPr>
          <w:i w:val="0"/>
          <w:iCs w:val="0"/>
          <w:color w:val="222222"/>
          <w:sz w:val="22"/>
          <w:szCs w:val="22"/>
          <w:lang w:val="en-US"/>
        </w:rPr>
        <w:fldChar w:fldCharType="separate"/>
      </w:r>
      <w:r>
        <w:rPr>
          <w:i w:val="0"/>
          <w:iCs w:val="0"/>
          <w:color w:val="222222"/>
          <w:sz w:val="22"/>
          <w:szCs w:val="22"/>
          <w:lang w:val="en-US"/>
        </w:rPr>
        <w:t>https://arxiv.org/abs/2506.00074</w:t>
      </w:r>
      <w:r>
        <w:rPr>
          <w:i w:val="0"/>
          <w:iCs w:val="0"/>
          <w:color w:val="222222"/>
          <w:sz w:val="22"/>
          <w:szCs w:val="22"/>
          <w:lang w:val="en-US"/>
        </w:rPr>
        <w:fldChar w:fldCharType="end"/>
      </w:r>
      <w:r>
        <w:rPr>
          <w:i w:val="0"/>
          <w:iCs w:val="0"/>
          <w:color w:val="222222"/>
          <w:sz w:val="22"/>
          <w:szCs w:val="22"/>
          <w:lang w:val="en-US"/>
        </w:rPr>
        <w:t xml:space="preserve"> (дата обращения: 02.02.2026).</w:t>
      </w:r>
    </w:p>
    <w:p w14:paraId="7816F717">
      <w:pPr>
        <w:pStyle w:val="203"/>
        <w:shd w:val="clear" w:color="auto" w:fill="FFFFFF"/>
        <w:spacing w:before="0" w:beforeAutospacing="0" w:after="0" w:afterAutospacing="0"/>
        <w:ind w:firstLine="700"/>
        <w:jc w:val="both"/>
        <w:rPr>
          <w:i/>
          <w:iCs/>
          <w:color w:val="222222"/>
          <w:sz w:val="22"/>
          <w:szCs w:val="22"/>
          <w:lang w:val="en-US"/>
        </w:rPr>
      </w:pPr>
      <w:r>
        <w:rPr>
          <w:i/>
          <w:iCs/>
          <w:color w:val="222222"/>
          <w:sz w:val="22"/>
          <w:szCs w:val="22"/>
          <w:lang w:val="en-US"/>
        </w:rPr>
        <w:t xml:space="preserve">Сarey N. </w:t>
      </w:r>
      <w:r>
        <w:rPr>
          <w:i w:val="0"/>
          <w:iCs w:val="0"/>
          <w:color w:val="222222"/>
          <w:sz w:val="22"/>
          <w:szCs w:val="22"/>
          <w:lang w:val="en-US"/>
        </w:rPr>
        <w:t>Hacking the code of life: How gene editing will rewrite our future. – London : Icon Books, 2019. – 176 p.</w:t>
      </w:r>
    </w:p>
    <w:p w14:paraId="1D291DB5">
      <w:pPr>
        <w:pStyle w:val="203"/>
        <w:shd w:val="clear" w:color="auto" w:fill="FFFFFF"/>
        <w:spacing w:before="0" w:beforeAutospacing="0" w:after="0" w:afterAutospacing="0"/>
        <w:ind w:firstLine="700"/>
        <w:jc w:val="both"/>
        <w:rPr>
          <w:i w:val="0"/>
          <w:iCs w:val="0"/>
          <w:color w:val="222222"/>
          <w:sz w:val="22"/>
          <w:szCs w:val="22"/>
          <w:lang w:val="en-US"/>
        </w:rPr>
      </w:pPr>
      <w:r>
        <w:rPr>
          <w:i/>
          <w:iCs/>
          <w:color w:val="222222"/>
          <w:sz w:val="22"/>
          <w:szCs w:val="22"/>
          <w:lang w:val="en-US"/>
        </w:rPr>
        <w:t xml:space="preserve">McLeod C., Nerlich B. </w:t>
      </w:r>
      <w:r>
        <w:rPr>
          <w:i w:val="0"/>
          <w:iCs w:val="0"/>
          <w:color w:val="222222"/>
          <w:sz w:val="22"/>
          <w:szCs w:val="22"/>
          <w:lang w:val="en-US"/>
        </w:rPr>
        <w:t>Synthetic biology, metaphors and responsibility // Life sciences, society and policy. – 2017. – Vol. 13, N 1. – P. 1–13.</w:t>
      </w:r>
    </w:p>
    <w:p w14:paraId="5C99B550">
      <w:pPr>
        <w:pStyle w:val="203"/>
        <w:shd w:val="clear" w:color="auto" w:fill="FFFFFF"/>
        <w:spacing w:before="0" w:beforeAutospacing="0" w:after="0" w:afterAutospacing="0"/>
        <w:ind w:firstLine="700"/>
        <w:jc w:val="both"/>
        <w:rPr>
          <w:i w:val="0"/>
          <w:iCs w:val="0"/>
          <w:color w:val="222222"/>
          <w:sz w:val="22"/>
          <w:szCs w:val="22"/>
          <w:lang w:val="en-US"/>
        </w:rPr>
      </w:pPr>
      <w:r>
        <w:rPr>
          <w:i/>
          <w:iCs/>
          <w:color w:val="222222"/>
          <w:sz w:val="22"/>
          <w:szCs w:val="22"/>
          <w:lang w:val="en-US"/>
        </w:rPr>
        <w:t>Merton R.</w:t>
      </w:r>
      <w:r>
        <w:rPr>
          <w:rFonts w:hint="default"/>
          <w:i/>
          <w:iCs/>
          <w:color w:val="222222"/>
          <w:sz w:val="22"/>
          <w:szCs w:val="22"/>
          <w:lang w:val="ru-RU"/>
        </w:rPr>
        <w:t xml:space="preserve"> </w:t>
      </w:r>
      <w:r>
        <w:rPr>
          <w:i/>
          <w:iCs/>
          <w:color w:val="222222"/>
          <w:sz w:val="22"/>
          <w:szCs w:val="22"/>
          <w:lang w:val="en-US"/>
        </w:rPr>
        <w:t xml:space="preserve">K. </w:t>
      </w:r>
      <w:r>
        <w:rPr>
          <w:i w:val="0"/>
          <w:iCs w:val="0"/>
          <w:color w:val="222222"/>
          <w:sz w:val="22"/>
          <w:szCs w:val="22"/>
          <w:lang w:val="en-US"/>
        </w:rPr>
        <w:t xml:space="preserve">The Normative Structure of Science // Merton R.K. The sociology of science. Theoretical and emprrical investigations / ed. by Storer W.N. – Chicago ; London : The University of Chicago press, 1973. – P. 267–278. – URL: </w:t>
      </w:r>
      <w:r>
        <w:rPr>
          <w:i w:val="0"/>
          <w:iCs w:val="0"/>
          <w:color w:val="222222"/>
          <w:sz w:val="22"/>
          <w:szCs w:val="22"/>
          <w:lang w:val="en-US"/>
        </w:rPr>
        <w:fldChar w:fldCharType="begin"/>
      </w:r>
      <w:r>
        <w:rPr>
          <w:i w:val="0"/>
          <w:iCs w:val="0"/>
          <w:color w:val="222222"/>
          <w:sz w:val="22"/>
          <w:szCs w:val="22"/>
          <w:lang w:val="en-US"/>
        </w:rPr>
        <w:instrText xml:space="preserve"> HYPERLINK "https://www.panarchy.org/merton/science.html" </w:instrText>
      </w:r>
      <w:r>
        <w:rPr>
          <w:i w:val="0"/>
          <w:iCs w:val="0"/>
          <w:color w:val="222222"/>
          <w:sz w:val="22"/>
          <w:szCs w:val="22"/>
          <w:lang w:val="en-US"/>
        </w:rPr>
        <w:fldChar w:fldCharType="separate"/>
      </w:r>
      <w:r>
        <w:rPr>
          <w:i w:val="0"/>
          <w:iCs w:val="0"/>
          <w:color w:val="222222"/>
          <w:sz w:val="22"/>
          <w:szCs w:val="22"/>
          <w:lang w:val="en-US"/>
        </w:rPr>
        <w:t>https://www.panarchy.org/merton/science.html</w:t>
      </w:r>
      <w:r>
        <w:rPr>
          <w:i w:val="0"/>
          <w:iCs w:val="0"/>
          <w:color w:val="222222"/>
          <w:sz w:val="22"/>
          <w:szCs w:val="22"/>
          <w:lang w:val="en-US"/>
        </w:rPr>
        <w:fldChar w:fldCharType="end"/>
      </w:r>
      <w:r>
        <w:rPr>
          <w:i w:val="0"/>
          <w:iCs w:val="0"/>
          <w:color w:val="222222"/>
          <w:sz w:val="22"/>
          <w:szCs w:val="22"/>
          <w:lang w:val="en-US"/>
        </w:rPr>
        <w:t xml:space="preserve"> (дата обращения: 02.02.2026).</w:t>
      </w:r>
    </w:p>
    <w:p w14:paraId="09C4F937">
      <w:pPr>
        <w:pStyle w:val="203"/>
        <w:shd w:val="clear" w:color="auto" w:fill="FFFFFF"/>
        <w:spacing w:before="0" w:beforeAutospacing="0" w:after="0" w:afterAutospacing="0"/>
        <w:ind w:firstLine="700"/>
        <w:jc w:val="both"/>
        <w:rPr>
          <w:color w:val="222222"/>
          <w:sz w:val="22"/>
          <w:szCs w:val="22"/>
          <w:lang w:val="en-US"/>
        </w:rPr>
      </w:pPr>
    </w:p>
    <w:p w14:paraId="76BF931F">
      <w:pPr>
        <w:spacing w:line="276" w:lineRule="auto"/>
        <w:jc w:val="both"/>
        <w:rPr>
          <w:rFonts w:ascii="Times New Roman" w:hAnsi="Times New Roman"/>
          <w:b/>
          <w:sz w:val="22"/>
          <w:szCs w:val="22"/>
        </w:rPr>
      </w:pPr>
      <w:r>
        <w:rPr>
          <w:rFonts w:ascii="Times New Roman" w:hAnsi="Times New Roman"/>
          <w:b/>
          <w:sz w:val="22"/>
          <w:szCs w:val="22"/>
          <w:lang w:val="zh-CN"/>
        </w:rPr>
        <w:t xml:space="preserve"> </w:t>
      </w:r>
    </w:p>
    <w:p w14:paraId="6A1718B2">
      <w:pPr>
        <w:spacing w:line="276" w:lineRule="auto"/>
        <w:jc w:val="center"/>
        <w:rPr>
          <w:rFonts w:hint="default" w:ascii="Times New Roman" w:hAnsi="Times New Roman"/>
          <w:b/>
          <w:sz w:val="22"/>
          <w:szCs w:val="22"/>
          <w:lang w:val="ru-RU"/>
        </w:rPr>
      </w:pPr>
      <w:r>
        <w:rPr>
          <w:rFonts w:ascii="Times New Roman" w:hAnsi="Times New Roman"/>
          <w:b/>
          <w:sz w:val="22"/>
          <w:szCs w:val="22"/>
          <w:lang w:val="en-US"/>
        </w:rPr>
        <w:t>References</w:t>
      </w:r>
      <w:r>
        <w:rPr>
          <w:rFonts w:hint="default" w:ascii="Times New Roman" w:hAnsi="Times New Roman"/>
          <w:b/>
          <w:sz w:val="22"/>
          <w:szCs w:val="22"/>
          <w:lang w:val="ru-RU"/>
        </w:rPr>
        <w:t xml:space="preserve"> (примеры по рекомендациям </w:t>
      </w:r>
      <w:r>
        <w:rPr>
          <w:rFonts w:hint="default" w:ascii="Times New Roman" w:hAnsi="Times New Roman"/>
          <w:b/>
          <w:sz w:val="22"/>
          <w:szCs w:val="22"/>
          <w:lang w:val="en-US"/>
        </w:rPr>
        <w:t>APA</w:t>
      </w:r>
      <w:r>
        <w:rPr>
          <w:rFonts w:hint="default" w:ascii="Times New Roman" w:hAnsi="Times New Roman"/>
          <w:b/>
          <w:sz w:val="22"/>
          <w:szCs w:val="22"/>
          <w:lang w:val="ru-RU"/>
        </w:rPr>
        <w:t xml:space="preserve"> (7 издание))</w:t>
      </w:r>
    </w:p>
    <w:p w14:paraId="4C480830">
      <w:pPr>
        <w:spacing w:line="276" w:lineRule="auto"/>
        <w:jc w:val="center"/>
        <w:rPr>
          <w:rFonts w:ascii="Times New Roman" w:hAnsi="Times New Roman"/>
          <w:b/>
          <w:color w:val="auto"/>
          <w:sz w:val="22"/>
          <w:szCs w:val="22"/>
        </w:rPr>
      </w:pPr>
    </w:p>
    <w:p w14:paraId="1E75F7CE">
      <w:pPr>
        <w:keepNext w:val="0"/>
        <w:keepLines w:val="0"/>
        <w:pageBreakBefore w:val="0"/>
        <w:widowControl/>
        <w:suppressLineNumbers w:val="0"/>
        <w:shd w:val="clear" w:fill="FFFFFF"/>
        <w:kinsoku/>
        <w:wordWrap/>
        <w:overflowPunct/>
        <w:topLinePunct w:val="0"/>
        <w:autoSpaceDE/>
        <w:autoSpaceDN/>
        <w:bidi w:val="0"/>
        <w:adjustRightInd/>
        <w:snapToGrid/>
        <w:ind w:left="0" w:firstLine="440" w:firstLineChars="200"/>
        <w:jc w:val="left"/>
        <w:textAlignment w:val="auto"/>
        <w:rPr>
          <w:rFonts w:hint="default" w:ascii="Times New Roman" w:hAnsi="Times New Roman" w:eastAsia="sans-serif" w:cs="Times New Roman"/>
          <w:i w:val="0"/>
          <w:iCs w:val="0"/>
          <w:caps w:val="0"/>
          <w:color w:val="auto"/>
          <w:spacing w:val="0"/>
          <w:kern w:val="0"/>
          <w:sz w:val="22"/>
          <w:szCs w:val="22"/>
          <w:shd w:val="clear" w:fill="FFFFFF"/>
          <w:lang w:val="en-US" w:eastAsia="zh-CN" w:bidi="ar"/>
        </w:rPr>
      </w:pPr>
      <w:r>
        <w:rPr>
          <w:rFonts w:hint="default" w:ascii="Times New Roman" w:hAnsi="Times New Roman" w:eastAsia="sans-serif" w:cs="Times New Roman"/>
          <w:i w:val="0"/>
          <w:iCs w:val="0"/>
          <w:caps w:val="0"/>
          <w:color w:val="auto"/>
          <w:spacing w:val="0"/>
          <w:kern w:val="0"/>
          <w:sz w:val="22"/>
          <w:szCs w:val="22"/>
          <w:u w:val="single"/>
          <w:shd w:val="clear" w:fill="FFFFFF"/>
          <w:lang w:val="en-US" w:eastAsia="zh-CN" w:bidi="ar"/>
        </w:rPr>
        <w:t>C</w:t>
      </w:r>
      <w:r>
        <w:rPr>
          <w:rFonts w:hint="default" w:ascii="Times New Roman" w:hAnsi="Times New Roman" w:eastAsia="sans-serif" w:cs="Times New Roman"/>
          <w:i w:val="0"/>
          <w:iCs w:val="0"/>
          <w:caps w:val="0"/>
          <w:color w:val="auto"/>
          <w:spacing w:val="0"/>
          <w:kern w:val="0"/>
          <w:sz w:val="22"/>
          <w:szCs w:val="22"/>
          <w:u w:val="single"/>
          <w:shd w:val="clear" w:fill="FFFFFF"/>
          <w:lang w:val="ru-RU" w:eastAsia="zh-CN" w:bidi="ar"/>
        </w:rPr>
        <w:t xml:space="preserve">татья </w:t>
      </w:r>
      <w:bookmarkStart w:id="0" w:name="_GoBack"/>
      <w:bookmarkEnd w:id="0"/>
      <w:r>
        <w:rPr>
          <w:rFonts w:hint="default" w:ascii="Times New Roman" w:hAnsi="Times New Roman" w:eastAsia="sans-serif" w:cs="Times New Roman"/>
          <w:i w:val="0"/>
          <w:iCs w:val="0"/>
          <w:caps w:val="0"/>
          <w:color w:val="auto"/>
          <w:spacing w:val="0"/>
          <w:kern w:val="0"/>
          <w:sz w:val="22"/>
          <w:szCs w:val="22"/>
          <w:u w:val="single"/>
          <w:shd w:val="clear" w:fill="FFFFFF"/>
          <w:lang w:val="ru-RU" w:eastAsia="zh-CN" w:bidi="ar"/>
        </w:rPr>
        <w:t>в журнале:</w:t>
      </w:r>
      <w:r>
        <w:rPr>
          <w:rFonts w:hint="default" w:ascii="Times New Roman" w:hAnsi="Times New Roman" w:eastAsia="sans-serif" w:cs="Times New Roman"/>
          <w:i w:val="0"/>
          <w:iCs w:val="0"/>
          <w:caps w:val="0"/>
          <w:color w:val="auto"/>
          <w:spacing w:val="0"/>
          <w:kern w:val="0"/>
          <w:sz w:val="22"/>
          <w:szCs w:val="22"/>
          <w:shd w:val="clear" w:fill="FFFFFF"/>
          <w:lang w:val="en-US" w:eastAsia="zh-CN" w:bidi="ar"/>
        </w:rPr>
        <w:t xml:space="preserve"> </w:t>
      </w:r>
    </w:p>
    <w:p w14:paraId="3C98A2D7">
      <w:pPr>
        <w:keepNext w:val="0"/>
        <w:keepLines w:val="0"/>
        <w:pageBreakBefore w:val="0"/>
        <w:widowControl/>
        <w:suppressLineNumbers w:val="0"/>
        <w:shd w:val="clear" w:fill="FFFFFF"/>
        <w:kinsoku/>
        <w:wordWrap/>
        <w:overflowPunct/>
        <w:topLinePunct w:val="0"/>
        <w:autoSpaceDE/>
        <w:autoSpaceDN/>
        <w:bidi w:val="0"/>
        <w:adjustRightInd/>
        <w:snapToGrid/>
        <w:jc w:val="left"/>
        <w:textAlignment w:val="auto"/>
        <w:rPr>
          <w:rFonts w:hint="default" w:ascii="Times New Roman" w:hAnsi="Times New Roman" w:eastAsia="sans-serif" w:cs="Times New Roman"/>
          <w:i w:val="0"/>
          <w:iCs w:val="0"/>
          <w:caps w:val="0"/>
          <w:color w:val="auto"/>
          <w:spacing w:val="0"/>
          <w:kern w:val="0"/>
          <w:sz w:val="22"/>
          <w:szCs w:val="22"/>
          <w:u w:val="none"/>
          <w:shd w:val="clear" w:fill="FFFFFF"/>
          <w:lang w:val="en-US" w:eastAsia="zh-CN" w:bidi="ar"/>
        </w:rPr>
      </w:pPr>
      <w:r>
        <w:rPr>
          <w:rFonts w:hint="default" w:ascii="Times New Roman" w:hAnsi="Times New Roman" w:eastAsia="SimSun" w:cs="Times New Roman"/>
          <w:color w:val="000000"/>
          <w:kern w:val="0"/>
          <w:sz w:val="22"/>
          <w:szCs w:val="22"/>
          <w:lang w:val="ru-RU" w:eastAsia="zh-CN" w:bidi="ar"/>
        </w:rPr>
        <w:t xml:space="preserve">(1 автор) </w:t>
      </w:r>
      <w:r>
        <w:rPr>
          <w:rFonts w:hint="default" w:ascii="Times New Roman" w:hAnsi="Times New Roman" w:eastAsia="sans-serif" w:cs="Times New Roman"/>
          <w:i w:val="0"/>
          <w:iCs w:val="0"/>
          <w:caps w:val="0"/>
          <w:color w:val="auto"/>
          <w:spacing w:val="0"/>
          <w:kern w:val="0"/>
          <w:sz w:val="22"/>
          <w:szCs w:val="22"/>
          <w:shd w:val="clear" w:fill="FFFFFF"/>
          <w:lang w:val="en-US" w:eastAsia="zh-CN" w:bidi="ar"/>
        </w:rPr>
        <w:t xml:space="preserve">Moss, W. J. (2017). Measles. </w:t>
      </w:r>
      <w:r>
        <w:rPr>
          <w:rFonts w:hint="default" w:ascii="Times New Roman" w:hAnsi="Times New Roman" w:eastAsia="sans-serif" w:cs="Times New Roman"/>
          <w:i/>
          <w:iCs/>
          <w:caps w:val="0"/>
          <w:color w:val="auto"/>
          <w:spacing w:val="0"/>
          <w:kern w:val="0"/>
          <w:sz w:val="22"/>
          <w:szCs w:val="22"/>
          <w:shd w:val="clear" w:fill="FFFFFF"/>
          <w:lang w:val="en-US" w:eastAsia="zh-CN" w:bidi="ar"/>
        </w:rPr>
        <w:t>The Lancet</w:t>
      </w:r>
      <w:r>
        <w:rPr>
          <w:rFonts w:hint="default" w:ascii="Times New Roman" w:hAnsi="Times New Roman" w:eastAsia="sans-serif" w:cs="Times New Roman"/>
          <w:i w:val="0"/>
          <w:iCs w:val="0"/>
          <w:caps w:val="0"/>
          <w:color w:val="auto"/>
          <w:spacing w:val="0"/>
          <w:kern w:val="0"/>
          <w:sz w:val="22"/>
          <w:szCs w:val="22"/>
          <w:shd w:val="clear" w:fill="FFFFFF"/>
          <w:lang w:val="en-US" w:eastAsia="zh-CN" w:bidi="ar"/>
        </w:rPr>
        <w:t xml:space="preserve">, </w:t>
      </w:r>
      <w:r>
        <w:rPr>
          <w:rFonts w:hint="default" w:ascii="Times New Roman" w:hAnsi="Times New Roman" w:eastAsia="sans-serif" w:cs="Times New Roman"/>
          <w:i/>
          <w:iCs/>
          <w:caps w:val="0"/>
          <w:color w:val="auto"/>
          <w:spacing w:val="0"/>
          <w:kern w:val="0"/>
          <w:sz w:val="22"/>
          <w:szCs w:val="22"/>
          <w:shd w:val="clear" w:fill="FFFFFF"/>
          <w:lang w:val="en-US" w:eastAsia="zh-CN" w:bidi="ar"/>
        </w:rPr>
        <w:t>390</w:t>
      </w:r>
      <w:r>
        <w:rPr>
          <w:rFonts w:hint="default" w:ascii="Times New Roman" w:hAnsi="Times New Roman" w:eastAsia="sans-serif" w:cs="Times New Roman"/>
          <w:i w:val="0"/>
          <w:iCs w:val="0"/>
          <w:caps w:val="0"/>
          <w:color w:val="auto"/>
          <w:spacing w:val="0"/>
          <w:kern w:val="0"/>
          <w:sz w:val="22"/>
          <w:szCs w:val="22"/>
          <w:shd w:val="clear" w:fill="FFFFFF"/>
          <w:lang w:val="en-US" w:eastAsia="zh-CN" w:bidi="ar"/>
        </w:rPr>
        <w:t>(10111), 2490–2502.</w:t>
      </w:r>
      <w:r>
        <w:rPr>
          <w:rFonts w:hint="default" w:ascii="Times New Roman" w:hAnsi="Times New Roman" w:eastAsia="sans-serif" w:cs="Times New Roman"/>
          <w:i w:val="0"/>
          <w:iCs w:val="0"/>
          <w:caps w:val="0"/>
          <w:color w:val="auto"/>
          <w:spacing w:val="0"/>
          <w:kern w:val="0"/>
          <w:sz w:val="22"/>
          <w:szCs w:val="22"/>
          <w:shd w:val="clear" w:fill="FFFFFF"/>
          <w:lang w:val="ru-RU" w:eastAsia="zh-CN" w:bidi="ar"/>
        </w:rPr>
        <w:t xml:space="preserve"> </w:t>
      </w:r>
      <w:r>
        <w:rPr>
          <w:rFonts w:hint="default" w:ascii="Times New Roman" w:hAnsi="Times New Roman" w:eastAsia="sans-serif" w:cs="Times New Roman"/>
          <w:i w:val="0"/>
          <w:iCs w:val="0"/>
          <w:caps w:val="0"/>
          <w:color w:val="auto"/>
          <w:spacing w:val="0"/>
          <w:kern w:val="0"/>
          <w:sz w:val="22"/>
          <w:szCs w:val="22"/>
          <w:u w:val="none"/>
          <w:shd w:val="clear" w:fill="FFFFFF"/>
          <w:lang w:val="en-US" w:eastAsia="zh-CN" w:bidi="ar"/>
        </w:rPr>
        <w:fldChar w:fldCharType="begin"/>
      </w:r>
      <w:r>
        <w:rPr>
          <w:rFonts w:hint="default" w:ascii="Times New Roman" w:hAnsi="Times New Roman" w:eastAsia="sans-serif" w:cs="Times New Roman"/>
          <w:i w:val="0"/>
          <w:iCs w:val="0"/>
          <w:caps w:val="0"/>
          <w:color w:val="auto"/>
          <w:spacing w:val="0"/>
          <w:kern w:val="0"/>
          <w:sz w:val="22"/>
          <w:szCs w:val="22"/>
          <w:u w:val="none"/>
          <w:shd w:val="clear" w:fill="FFFFFF"/>
          <w:lang w:val="en-US" w:eastAsia="zh-CN" w:bidi="ar"/>
        </w:rPr>
        <w:instrText xml:space="preserve"> HYPERLINK "https://doi.org/10.1016/s0140-6736(17)31463-0" </w:instrText>
      </w:r>
      <w:r>
        <w:rPr>
          <w:rFonts w:hint="default" w:ascii="Times New Roman" w:hAnsi="Times New Roman" w:eastAsia="sans-serif" w:cs="Times New Roman"/>
          <w:i w:val="0"/>
          <w:iCs w:val="0"/>
          <w:caps w:val="0"/>
          <w:color w:val="auto"/>
          <w:spacing w:val="0"/>
          <w:kern w:val="0"/>
          <w:sz w:val="22"/>
          <w:szCs w:val="22"/>
          <w:u w:val="none"/>
          <w:shd w:val="clear" w:fill="FFFFFF"/>
          <w:lang w:val="en-US" w:eastAsia="zh-CN" w:bidi="ar"/>
        </w:rPr>
        <w:fldChar w:fldCharType="separate"/>
      </w:r>
      <w:r>
        <w:rPr>
          <w:rStyle w:val="17"/>
          <w:rFonts w:hint="default" w:ascii="Times New Roman" w:hAnsi="Times New Roman" w:eastAsia="sans-serif" w:cs="Times New Roman"/>
          <w:i w:val="0"/>
          <w:iCs w:val="0"/>
          <w:caps w:val="0"/>
          <w:spacing w:val="0"/>
          <w:kern w:val="0"/>
          <w:sz w:val="22"/>
          <w:szCs w:val="22"/>
          <w:shd w:val="clear" w:fill="FFFFFF"/>
          <w:lang w:val="en-US" w:eastAsia="zh-CN" w:bidi="ar"/>
        </w:rPr>
        <w:t>https://doi.org/10.1016/s0140-6736(17)31463-0</w:t>
      </w:r>
      <w:r>
        <w:rPr>
          <w:rFonts w:hint="default" w:ascii="Times New Roman" w:hAnsi="Times New Roman" w:eastAsia="sans-serif" w:cs="Times New Roman"/>
          <w:i w:val="0"/>
          <w:iCs w:val="0"/>
          <w:caps w:val="0"/>
          <w:color w:val="auto"/>
          <w:spacing w:val="0"/>
          <w:kern w:val="0"/>
          <w:sz w:val="22"/>
          <w:szCs w:val="22"/>
          <w:u w:val="none"/>
          <w:shd w:val="clear" w:fill="FFFFFF"/>
          <w:lang w:val="en-US" w:eastAsia="zh-CN" w:bidi="ar"/>
        </w:rPr>
        <w:fldChar w:fldCharType="end"/>
      </w:r>
    </w:p>
    <w:p w14:paraId="2A99008D">
      <w:pPr>
        <w:keepNext w:val="0"/>
        <w:keepLines w:val="0"/>
        <w:widowControl/>
        <w:suppressLineNumbers w:val="0"/>
        <w:jc w:val="left"/>
        <w:rPr>
          <w:rFonts w:hint="default" w:ascii="Times New Roman" w:hAnsi="Times New Roman" w:cs="Times New Roman"/>
          <w:sz w:val="22"/>
          <w:szCs w:val="22"/>
        </w:rPr>
      </w:pPr>
      <w:r>
        <w:rPr>
          <w:rFonts w:hint="default" w:ascii="Times New Roman" w:hAnsi="Times New Roman" w:eastAsia="SimSun" w:cs="Times New Roman"/>
          <w:color w:val="000000"/>
          <w:kern w:val="0"/>
          <w:sz w:val="22"/>
          <w:szCs w:val="22"/>
          <w:lang w:val="ru-RU" w:eastAsia="zh-CN" w:bidi="ar"/>
        </w:rPr>
        <w:t xml:space="preserve">(2 автора) </w:t>
      </w:r>
      <w:r>
        <w:rPr>
          <w:rFonts w:hint="default" w:ascii="Times New Roman" w:hAnsi="Times New Roman" w:eastAsia="SimSun" w:cs="Times New Roman"/>
          <w:color w:val="000000"/>
          <w:kern w:val="0"/>
          <w:sz w:val="22"/>
          <w:szCs w:val="22"/>
          <w:lang w:val="en-US" w:eastAsia="zh-CN" w:bidi="ar"/>
        </w:rPr>
        <w:t xml:space="preserve">Long, T. L., &amp; Beck, C. T. (2017). </w:t>
      </w:r>
      <w:r>
        <w:rPr>
          <w:rFonts w:hint="default" w:ascii="Times New Roman" w:hAnsi="Times New Roman" w:eastAsia="TimesNewRomanPS-ItalicMT" w:cs="Times New Roman"/>
          <w:i/>
          <w:iCs/>
          <w:color w:val="000000"/>
          <w:kern w:val="0"/>
          <w:sz w:val="22"/>
          <w:szCs w:val="22"/>
          <w:lang w:val="en-US" w:eastAsia="zh-CN" w:bidi="ar"/>
        </w:rPr>
        <w:t>Writing in nursing: A brief guide</w:t>
      </w:r>
      <w:r>
        <w:rPr>
          <w:rFonts w:hint="default" w:ascii="Times New Roman" w:hAnsi="Times New Roman" w:eastAsia="SimSun" w:cs="Times New Roman"/>
          <w:color w:val="000000"/>
          <w:kern w:val="0"/>
          <w:sz w:val="22"/>
          <w:szCs w:val="22"/>
          <w:lang w:val="en-US" w:eastAsia="zh-CN" w:bidi="ar"/>
        </w:rPr>
        <w:t>. Oxford University Press.</w:t>
      </w:r>
    </w:p>
    <w:p w14:paraId="77BAE836">
      <w:pPr>
        <w:keepNext w:val="0"/>
        <w:keepLines w:val="0"/>
        <w:pageBreakBefore w:val="0"/>
        <w:widowControl/>
        <w:suppressLineNumbers w:val="0"/>
        <w:shd w:val="clear" w:fill="FFFFFF"/>
        <w:kinsoku/>
        <w:wordWrap/>
        <w:overflowPunct/>
        <w:topLinePunct w:val="0"/>
        <w:autoSpaceDE/>
        <w:autoSpaceDN/>
        <w:bidi w:val="0"/>
        <w:adjustRightInd/>
        <w:snapToGrid/>
        <w:jc w:val="left"/>
        <w:textAlignment w:val="auto"/>
        <w:rPr>
          <w:rFonts w:hint="default" w:ascii="Times New Roman" w:hAnsi="Times New Roman" w:eastAsia="sans-serif" w:cs="Times New Roman"/>
          <w:i w:val="0"/>
          <w:iCs w:val="0"/>
          <w:caps w:val="0"/>
          <w:color w:val="auto"/>
          <w:spacing w:val="0"/>
          <w:kern w:val="0"/>
          <w:sz w:val="22"/>
          <w:szCs w:val="22"/>
          <w:u w:val="none"/>
          <w:shd w:val="clear" w:fill="FFFFFF"/>
          <w:lang w:val="en-US" w:eastAsia="zh-CN" w:bidi="ar"/>
        </w:rPr>
      </w:pPr>
      <w:r>
        <w:rPr>
          <w:rFonts w:hint="default" w:ascii="Times New Roman" w:hAnsi="Times New Roman" w:eastAsia="sans-serif" w:cs="Times New Roman"/>
          <w:i w:val="0"/>
          <w:iCs w:val="0"/>
          <w:caps w:val="0"/>
          <w:color w:val="auto"/>
          <w:spacing w:val="0"/>
          <w:kern w:val="0"/>
          <w:sz w:val="22"/>
          <w:szCs w:val="22"/>
          <w:u w:val="single"/>
          <w:shd w:val="clear" w:fill="FFFFFF"/>
          <w:lang w:val="en-US" w:eastAsia="zh-CN" w:bidi="ar"/>
        </w:rPr>
        <w:t>(</w:t>
      </w:r>
      <w:r>
        <w:rPr>
          <w:rFonts w:hint="default" w:ascii="Times New Roman" w:hAnsi="Times New Roman" w:eastAsia="sans-serif" w:cs="Times New Roman"/>
          <w:i w:val="0"/>
          <w:iCs w:val="0"/>
          <w:caps w:val="0"/>
          <w:color w:val="auto"/>
          <w:spacing w:val="0"/>
          <w:kern w:val="0"/>
          <w:sz w:val="22"/>
          <w:szCs w:val="22"/>
          <w:u w:val="single"/>
          <w:shd w:val="clear" w:fill="FFFFFF"/>
          <w:lang w:val="ru-RU" w:eastAsia="zh-CN" w:bidi="ar"/>
        </w:rPr>
        <w:t>От 3 до 20 авторов</w:t>
      </w:r>
      <w:r>
        <w:rPr>
          <w:rFonts w:hint="default" w:ascii="Times New Roman" w:hAnsi="Times New Roman" w:eastAsia="sans-serif" w:cs="Times New Roman"/>
          <w:i w:val="0"/>
          <w:iCs w:val="0"/>
          <w:caps w:val="0"/>
          <w:color w:val="auto"/>
          <w:spacing w:val="0"/>
          <w:kern w:val="0"/>
          <w:sz w:val="22"/>
          <w:szCs w:val="22"/>
          <w:u w:val="single"/>
          <w:shd w:val="clear" w:fill="FFFFFF"/>
          <w:lang w:val="en-US" w:eastAsia="zh-CN" w:bidi="ar"/>
        </w:rPr>
        <w:t>)</w:t>
      </w:r>
      <w:r>
        <w:rPr>
          <w:rFonts w:hint="default" w:ascii="Times New Roman" w:hAnsi="Times New Roman" w:eastAsia="sans-serif" w:cs="Times New Roman"/>
          <w:i w:val="0"/>
          <w:iCs w:val="0"/>
          <w:caps w:val="0"/>
          <w:color w:val="auto"/>
          <w:spacing w:val="0"/>
          <w:kern w:val="0"/>
          <w:sz w:val="22"/>
          <w:szCs w:val="22"/>
          <w:shd w:val="clear" w:fill="FFFFFF"/>
          <w:lang w:val="en-US" w:eastAsia="zh-CN" w:bidi="ar"/>
        </w:rPr>
        <w:t xml:space="preserve"> Skeem, J. L., Monahan, J., &amp; Mulvey, E. P. (2002). Psychopathy, treatment involvement, and</w:t>
      </w:r>
      <w:r>
        <w:rPr>
          <w:rFonts w:hint="default" w:ascii="Times New Roman" w:hAnsi="Times New Roman" w:eastAsia="sans-serif" w:cs="Times New Roman"/>
          <w:i w:val="0"/>
          <w:iCs w:val="0"/>
          <w:caps w:val="0"/>
          <w:color w:val="auto"/>
          <w:spacing w:val="0"/>
          <w:kern w:val="0"/>
          <w:sz w:val="22"/>
          <w:szCs w:val="22"/>
          <w:shd w:val="clear" w:fill="FFFFFF"/>
          <w:lang w:val="ru-RU" w:eastAsia="zh-CN" w:bidi="ar"/>
        </w:rPr>
        <w:t xml:space="preserve"> </w:t>
      </w:r>
      <w:r>
        <w:rPr>
          <w:rFonts w:hint="default" w:ascii="Times New Roman" w:hAnsi="Times New Roman" w:eastAsia="sans-serif" w:cs="Times New Roman"/>
          <w:i w:val="0"/>
          <w:iCs w:val="0"/>
          <w:caps w:val="0"/>
          <w:color w:val="auto"/>
          <w:spacing w:val="0"/>
          <w:kern w:val="0"/>
          <w:sz w:val="22"/>
          <w:szCs w:val="22"/>
          <w:shd w:val="clear" w:fill="FFFFFF"/>
          <w:lang w:val="en-US" w:eastAsia="zh-CN" w:bidi="ar"/>
        </w:rPr>
        <w:t>subsequent violence among civil psychiatric patients.</w:t>
      </w:r>
      <w:r>
        <w:rPr>
          <w:rFonts w:hint="default" w:ascii="Times New Roman" w:hAnsi="Times New Roman" w:eastAsia="sans-serif" w:cs="Times New Roman"/>
          <w:i/>
          <w:iCs/>
          <w:caps w:val="0"/>
          <w:color w:val="auto"/>
          <w:spacing w:val="0"/>
          <w:kern w:val="0"/>
          <w:sz w:val="22"/>
          <w:szCs w:val="22"/>
          <w:shd w:val="clear" w:fill="FFFFFF"/>
          <w:lang w:val="en-US" w:eastAsia="zh-CN" w:bidi="ar"/>
        </w:rPr>
        <w:t xml:space="preserve"> Law and Human Behavior</w:t>
      </w:r>
      <w:r>
        <w:rPr>
          <w:rFonts w:hint="default" w:ascii="Times New Roman" w:hAnsi="Times New Roman" w:eastAsia="sans-serif" w:cs="Times New Roman"/>
          <w:i w:val="0"/>
          <w:iCs w:val="0"/>
          <w:caps w:val="0"/>
          <w:color w:val="auto"/>
          <w:spacing w:val="0"/>
          <w:kern w:val="0"/>
          <w:sz w:val="22"/>
          <w:szCs w:val="22"/>
          <w:shd w:val="clear" w:fill="FFFFFF"/>
          <w:lang w:val="en-US" w:eastAsia="zh-CN" w:bidi="ar"/>
        </w:rPr>
        <w:t xml:space="preserve">, </w:t>
      </w:r>
      <w:r>
        <w:rPr>
          <w:rFonts w:hint="default" w:ascii="Times New Roman" w:hAnsi="Times New Roman" w:eastAsia="sans-serif" w:cs="Times New Roman"/>
          <w:i/>
          <w:iCs/>
          <w:caps w:val="0"/>
          <w:color w:val="auto"/>
          <w:spacing w:val="0"/>
          <w:kern w:val="0"/>
          <w:sz w:val="22"/>
          <w:szCs w:val="22"/>
          <w:shd w:val="clear" w:fill="FFFFFF"/>
          <w:lang w:val="en-US" w:eastAsia="zh-CN" w:bidi="ar"/>
        </w:rPr>
        <w:t>26</w:t>
      </w:r>
      <w:r>
        <w:rPr>
          <w:rFonts w:hint="default" w:ascii="Times New Roman" w:hAnsi="Times New Roman" w:eastAsia="sans-serif" w:cs="Times New Roman"/>
          <w:i w:val="0"/>
          <w:iCs w:val="0"/>
          <w:caps w:val="0"/>
          <w:color w:val="auto"/>
          <w:spacing w:val="0"/>
          <w:kern w:val="0"/>
          <w:sz w:val="22"/>
          <w:szCs w:val="22"/>
          <w:shd w:val="clear" w:fill="FFFFFF"/>
          <w:lang w:val="en-US" w:eastAsia="zh-CN" w:bidi="ar"/>
        </w:rPr>
        <w:t>(6),</w:t>
      </w:r>
      <w:r>
        <w:rPr>
          <w:rFonts w:hint="default" w:ascii="Times New Roman" w:hAnsi="Times New Roman" w:eastAsia="sans-serif" w:cs="Times New Roman"/>
          <w:i w:val="0"/>
          <w:iCs w:val="0"/>
          <w:caps w:val="0"/>
          <w:color w:val="auto"/>
          <w:spacing w:val="0"/>
          <w:kern w:val="0"/>
          <w:sz w:val="22"/>
          <w:szCs w:val="22"/>
          <w:shd w:val="clear" w:fill="FFFFFF"/>
          <w:lang w:val="ru-RU" w:eastAsia="zh-CN" w:bidi="ar"/>
        </w:rPr>
        <w:t xml:space="preserve"> </w:t>
      </w:r>
      <w:r>
        <w:rPr>
          <w:rFonts w:hint="default" w:ascii="Times New Roman" w:hAnsi="Times New Roman" w:eastAsia="sans-serif" w:cs="Times New Roman"/>
          <w:i w:val="0"/>
          <w:iCs w:val="0"/>
          <w:caps w:val="0"/>
          <w:color w:val="auto"/>
          <w:spacing w:val="0"/>
          <w:kern w:val="0"/>
          <w:sz w:val="22"/>
          <w:szCs w:val="22"/>
          <w:shd w:val="clear" w:fill="FFFFFF"/>
          <w:lang w:val="en-US" w:eastAsia="zh-CN" w:bidi="ar"/>
        </w:rPr>
        <w:t xml:space="preserve">577–603. </w:t>
      </w:r>
      <w:r>
        <w:rPr>
          <w:rFonts w:hint="default" w:ascii="Times New Roman" w:hAnsi="Times New Roman" w:eastAsia="sans-serif" w:cs="Times New Roman"/>
          <w:i w:val="0"/>
          <w:iCs w:val="0"/>
          <w:caps w:val="0"/>
          <w:color w:val="auto"/>
          <w:spacing w:val="0"/>
          <w:kern w:val="0"/>
          <w:sz w:val="22"/>
          <w:szCs w:val="22"/>
          <w:u w:val="none"/>
          <w:shd w:val="clear" w:fill="FFFFFF"/>
          <w:lang w:val="en-US" w:eastAsia="zh-CN" w:bidi="ar"/>
        </w:rPr>
        <w:fldChar w:fldCharType="begin"/>
      </w:r>
      <w:r>
        <w:rPr>
          <w:rFonts w:hint="default" w:ascii="Times New Roman" w:hAnsi="Times New Roman" w:eastAsia="sans-serif" w:cs="Times New Roman"/>
          <w:i w:val="0"/>
          <w:iCs w:val="0"/>
          <w:caps w:val="0"/>
          <w:color w:val="auto"/>
          <w:spacing w:val="0"/>
          <w:kern w:val="0"/>
          <w:sz w:val="22"/>
          <w:szCs w:val="22"/>
          <w:u w:val="none"/>
          <w:shd w:val="clear" w:fill="FFFFFF"/>
          <w:lang w:val="en-US" w:eastAsia="zh-CN" w:bidi="ar"/>
        </w:rPr>
        <w:instrText xml:space="preserve"> HYPERLINK "https://doi.org/10.1023/a:1020993916404" </w:instrText>
      </w:r>
      <w:r>
        <w:rPr>
          <w:rFonts w:hint="default" w:ascii="Times New Roman" w:hAnsi="Times New Roman" w:eastAsia="sans-serif" w:cs="Times New Roman"/>
          <w:i w:val="0"/>
          <w:iCs w:val="0"/>
          <w:caps w:val="0"/>
          <w:color w:val="auto"/>
          <w:spacing w:val="0"/>
          <w:kern w:val="0"/>
          <w:sz w:val="22"/>
          <w:szCs w:val="22"/>
          <w:u w:val="none"/>
          <w:shd w:val="clear" w:fill="FFFFFF"/>
          <w:lang w:val="en-US" w:eastAsia="zh-CN" w:bidi="ar"/>
        </w:rPr>
        <w:fldChar w:fldCharType="separate"/>
      </w:r>
      <w:r>
        <w:rPr>
          <w:rStyle w:val="17"/>
          <w:rFonts w:hint="default" w:ascii="Times New Roman" w:hAnsi="Times New Roman" w:eastAsia="sans-serif" w:cs="Times New Roman"/>
          <w:i w:val="0"/>
          <w:iCs w:val="0"/>
          <w:caps w:val="0"/>
          <w:spacing w:val="0"/>
          <w:kern w:val="0"/>
          <w:sz w:val="22"/>
          <w:szCs w:val="22"/>
          <w:shd w:val="clear" w:fill="FFFFFF"/>
          <w:lang w:val="en-US" w:eastAsia="zh-CN" w:bidi="ar"/>
        </w:rPr>
        <w:t>https://doi.org/10.1023/a:1020993916404</w:t>
      </w:r>
      <w:r>
        <w:rPr>
          <w:rFonts w:hint="default" w:ascii="Times New Roman" w:hAnsi="Times New Roman" w:eastAsia="sans-serif" w:cs="Times New Roman"/>
          <w:i w:val="0"/>
          <w:iCs w:val="0"/>
          <w:caps w:val="0"/>
          <w:color w:val="auto"/>
          <w:spacing w:val="0"/>
          <w:kern w:val="0"/>
          <w:sz w:val="22"/>
          <w:szCs w:val="22"/>
          <w:u w:val="none"/>
          <w:shd w:val="clear" w:fill="FFFFFF"/>
          <w:lang w:val="en-US" w:eastAsia="zh-CN" w:bidi="ar"/>
        </w:rPr>
        <w:fldChar w:fldCharType="end"/>
      </w:r>
    </w:p>
    <w:p w14:paraId="0C3E77DD">
      <w:pPr>
        <w:keepNext w:val="0"/>
        <w:keepLines w:val="0"/>
        <w:pageBreakBefore w:val="0"/>
        <w:widowControl/>
        <w:suppressLineNumbers w:val="0"/>
        <w:kinsoku/>
        <w:wordWrap/>
        <w:overflowPunct/>
        <w:topLinePunct w:val="0"/>
        <w:autoSpaceDE/>
        <w:autoSpaceDN/>
        <w:bidi w:val="0"/>
        <w:adjustRightInd/>
        <w:snapToGrid/>
        <w:jc w:val="left"/>
        <w:textAlignment w:val="auto"/>
        <w:rPr>
          <w:rFonts w:hint="default" w:ascii="Times New Roman" w:hAnsi="Times New Roman" w:cs="Times New Roman"/>
          <w:sz w:val="22"/>
          <w:szCs w:val="22"/>
        </w:rPr>
      </w:pPr>
      <w:r>
        <w:rPr>
          <w:rFonts w:hint="default" w:ascii="Times New Roman" w:hAnsi="Times New Roman" w:eastAsia="SimSun" w:cs="Times New Roman"/>
          <w:color w:val="000000"/>
          <w:kern w:val="0"/>
          <w:sz w:val="22"/>
          <w:szCs w:val="22"/>
          <w:u w:val="single"/>
          <w:lang w:val="ru-RU" w:eastAsia="zh-CN" w:bidi="ar"/>
        </w:rPr>
        <w:t>(Более 21 автора)</w:t>
      </w:r>
      <w:r>
        <w:rPr>
          <w:rFonts w:hint="default" w:ascii="Times New Roman" w:hAnsi="Times New Roman" w:eastAsia="SimSun" w:cs="Times New Roman"/>
          <w:color w:val="000000"/>
          <w:kern w:val="0"/>
          <w:sz w:val="22"/>
          <w:szCs w:val="22"/>
          <w:lang w:val="ru-RU" w:eastAsia="zh-CN" w:bidi="ar"/>
        </w:rPr>
        <w:t xml:space="preserve"> </w:t>
      </w:r>
      <w:r>
        <w:rPr>
          <w:rFonts w:hint="default" w:ascii="Times New Roman" w:hAnsi="Times New Roman" w:eastAsia="SimSun" w:cs="Times New Roman"/>
          <w:color w:val="000000"/>
          <w:kern w:val="0"/>
          <w:sz w:val="22"/>
          <w:szCs w:val="22"/>
          <w:lang w:val="en-US" w:eastAsia="zh-CN" w:bidi="ar"/>
        </w:rPr>
        <w:t xml:space="preserve">Leung, W., Shaffer, C. D., Reed, L. K., Smith, S. T., Barshop, W., Dirkes, W., Dothager, M., Lee, P., Wong, J., Xiong, D., Yuan, H., Bedard, J. E. J., Machone, J. F., Patterson, S. D., </w:t>
      </w:r>
    </w:p>
    <w:p w14:paraId="3CD7DC95">
      <w:pPr>
        <w:keepNext w:val="0"/>
        <w:keepLines w:val="0"/>
        <w:pageBreakBefore w:val="0"/>
        <w:widowControl/>
        <w:suppressLineNumbers w:val="0"/>
        <w:kinsoku/>
        <w:wordWrap/>
        <w:overflowPunct/>
        <w:topLinePunct w:val="0"/>
        <w:autoSpaceDE/>
        <w:autoSpaceDN/>
        <w:bidi w:val="0"/>
        <w:adjustRightInd/>
        <w:snapToGrid/>
        <w:ind w:firstLine="440" w:firstLineChars="200"/>
        <w:jc w:val="left"/>
        <w:textAlignment w:val="auto"/>
        <w:rPr>
          <w:rFonts w:hint="default" w:ascii="Times New Roman" w:hAnsi="Times New Roman" w:cs="Times New Roman"/>
          <w:sz w:val="22"/>
          <w:szCs w:val="22"/>
        </w:rPr>
      </w:pPr>
      <w:r>
        <w:rPr>
          <w:rFonts w:hint="default" w:ascii="Times New Roman" w:hAnsi="Times New Roman" w:eastAsia="SimSun" w:cs="Times New Roman"/>
          <w:color w:val="000000"/>
          <w:kern w:val="0"/>
          <w:sz w:val="22"/>
          <w:szCs w:val="22"/>
          <w:lang w:val="en-US" w:eastAsia="zh-CN" w:bidi="ar"/>
        </w:rPr>
        <w:t xml:space="preserve">Price, A. L., Turner, B. A. Robic, S., Luippold, E. K., McCartha, S. R. … Elgin, S. C. R. </w:t>
      </w:r>
    </w:p>
    <w:p w14:paraId="653DD2AE">
      <w:pPr>
        <w:keepNext w:val="0"/>
        <w:keepLines w:val="0"/>
        <w:pageBreakBefore w:val="0"/>
        <w:widowControl/>
        <w:suppressLineNumbers w:val="0"/>
        <w:kinsoku/>
        <w:wordWrap/>
        <w:overflowPunct/>
        <w:topLinePunct w:val="0"/>
        <w:autoSpaceDE/>
        <w:autoSpaceDN/>
        <w:bidi w:val="0"/>
        <w:adjustRightInd/>
        <w:snapToGrid/>
        <w:ind w:firstLine="440" w:firstLineChars="200"/>
        <w:jc w:val="left"/>
        <w:textAlignment w:val="auto"/>
        <w:rPr>
          <w:rFonts w:hint="default" w:ascii="Times New Roman" w:hAnsi="Times New Roman" w:cs="Times New Roman"/>
          <w:sz w:val="22"/>
          <w:szCs w:val="22"/>
        </w:rPr>
      </w:pPr>
      <w:r>
        <w:rPr>
          <w:rFonts w:hint="default" w:ascii="Times New Roman" w:hAnsi="Times New Roman" w:eastAsia="SimSun" w:cs="Times New Roman"/>
          <w:color w:val="000000"/>
          <w:kern w:val="0"/>
          <w:sz w:val="22"/>
          <w:szCs w:val="22"/>
          <w:lang w:val="en-US" w:eastAsia="zh-CN" w:bidi="ar"/>
        </w:rPr>
        <w:t xml:space="preserve">(2015). </w:t>
      </w:r>
      <w:r>
        <w:rPr>
          <w:rFonts w:hint="default" w:ascii="Times New Roman" w:hAnsi="Times New Roman" w:eastAsia="TimesNewRomanPS-ItalicMT" w:cs="Times New Roman"/>
          <w:i/>
          <w:iCs/>
          <w:color w:val="000000"/>
          <w:kern w:val="0"/>
          <w:sz w:val="22"/>
          <w:szCs w:val="22"/>
          <w:lang w:val="en-US" w:eastAsia="zh-CN" w:bidi="ar"/>
        </w:rPr>
        <w:t xml:space="preserve">Drosophila </w:t>
      </w:r>
      <w:r>
        <w:rPr>
          <w:rFonts w:hint="default" w:ascii="Times New Roman" w:hAnsi="Times New Roman" w:eastAsia="SimSun" w:cs="Times New Roman"/>
          <w:color w:val="000000"/>
          <w:kern w:val="0"/>
          <w:sz w:val="22"/>
          <w:szCs w:val="22"/>
          <w:lang w:val="en-US" w:eastAsia="zh-CN" w:bidi="ar"/>
        </w:rPr>
        <w:t xml:space="preserve">muller f elements maintain a distinct set of genomic properties over </w:t>
      </w:r>
    </w:p>
    <w:p w14:paraId="251176EA">
      <w:pPr>
        <w:keepNext w:val="0"/>
        <w:keepLines w:val="0"/>
        <w:pageBreakBefore w:val="0"/>
        <w:widowControl/>
        <w:suppressLineNumbers w:val="0"/>
        <w:kinsoku/>
        <w:wordWrap/>
        <w:overflowPunct/>
        <w:topLinePunct w:val="0"/>
        <w:autoSpaceDE/>
        <w:autoSpaceDN/>
        <w:bidi w:val="0"/>
        <w:adjustRightInd/>
        <w:snapToGrid/>
        <w:ind w:firstLine="440" w:firstLineChars="200"/>
        <w:jc w:val="left"/>
        <w:textAlignment w:val="auto"/>
        <w:rPr>
          <w:rFonts w:hint="default" w:ascii="Times New Roman" w:hAnsi="Times New Roman" w:cs="Times New Roman"/>
          <w:sz w:val="22"/>
          <w:szCs w:val="22"/>
        </w:rPr>
      </w:pPr>
      <w:r>
        <w:rPr>
          <w:rFonts w:hint="default" w:ascii="Times New Roman" w:hAnsi="Times New Roman" w:eastAsia="SimSun" w:cs="Times New Roman"/>
          <w:color w:val="000000"/>
          <w:kern w:val="0"/>
          <w:sz w:val="22"/>
          <w:szCs w:val="22"/>
          <w:lang w:val="en-US" w:eastAsia="zh-CN" w:bidi="ar"/>
        </w:rPr>
        <w:t xml:space="preserve">40 million years of evolution. </w:t>
      </w:r>
      <w:r>
        <w:rPr>
          <w:rFonts w:hint="default" w:ascii="Times New Roman" w:hAnsi="Times New Roman" w:eastAsia="TimesNewRomanPS-ItalicMT" w:cs="Times New Roman"/>
          <w:i/>
          <w:iCs/>
          <w:color w:val="000000"/>
          <w:kern w:val="0"/>
          <w:sz w:val="22"/>
          <w:szCs w:val="22"/>
          <w:lang w:val="en-US" w:eastAsia="zh-CN" w:bidi="ar"/>
        </w:rPr>
        <w:t>G3 (Bethesda, Md.), 5</w:t>
      </w:r>
      <w:r>
        <w:rPr>
          <w:rFonts w:hint="default" w:ascii="Times New Roman" w:hAnsi="Times New Roman" w:eastAsia="SimSun" w:cs="Times New Roman"/>
          <w:color w:val="000000"/>
          <w:kern w:val="0"/>
          <w:sz w:val="22"/>
          <w:szCs w:val="22"/>
          <w:lang w:val="en-US" w:eastAsia="zh-CN" w:bidi="ar"/>
        </w:rPr>
        <w:t xml:space="preserve">(5), 719–740. </w:t>
      </w:r>
    </w:p>
    <w:p w14:paraId="7FAD1245">
      <w:pPr>
        <w:keepNext w:val="0"/>
        <w:keepLines w:val="0"/>
        <w:pageBreakBefore w:val="0"/>
        <w:widowControl/>
        <w:suppressLineNumbers w:val="0"/>
        <w:kinsoku/>
        <w:wordWrap/>
        <w:overflowPunct/>
        <w:topLinePunct w:val="0"/>
        <w:autoSpaceDE/>
        <w:autoSpaceDN/>
        <w:bidi w:val="0"/>
        <w:adjustRightInd/>
        <w:snapToGrid/>
        <w:ind w:firstLine="440" w:firstLineChars="200"/>
        <w:jc w:val="left"/>
        <w:textAlignment w:val="auto"/>
        <w:rPr>
          <w:rFonts w:hint="default" w:ascii="Times New Roman" w:hAnsi="Times New Roman" w:cs="Times New Roman"/>
          <w:sz w:val="22"/>
          <w:szCs w:val="22"/>
        </w:rPr>
      </w:pPr>
      <w:r>
        <w:rPr>
          <w:rFonts w:hint="default" w:ascii="Times New Roman" w:hAnsi="Times New Roman" w:eastAsia="SimSun" w:cs="Times New Roman"/>
          <w:color w:val="000000"/>
          <w:kern w:val="0"/>
          <w:sz w:val="22"/>
          <w:szCs w:val="22"/>
          <w:lang w:val="en-US" w:eastAsia="zh-CN" w:bidi="ar"/>
        </w:rPr>
        <w:t>https://doi.org/10.1534/g3.114.015966</w:t>
      </w:r>
    </w:p>
    <w:p w14:paraId="6C243957">
      <w:pPr>
        <w:pStyle w:val="203"/>
        <w:shd w:val="clear" w:color="auto" w:fill="FFFFFF"/>
        <w:spacing w:before="0" w:beforeAutospacing="0" w:after="0" w:afterAutospacing="0"/>
        <w:jc w:val="both"/>
        <w:rPr>
          <w:color w:val="auto"/>
          <w:sz w:val="22"/>
          <w:szCs w:val="22"/>
          <w:lang w:val="en-US"/>
        </w:rPr>
      </w:pPr>
      <w:r>
        <w:rPr>
          <w:i w:val="0"/>
          <w:iCs/>
          <w:color w:val="auto"/>
          <w:sz w:val="22"/>
          <w:szCs w:val="22"/>
          <w:lang w:val="en-US"/>
        </w:rPr>
        <w:t xml:space="preserve">Gaidenko, P. P. </w:t>
      </w:r>
      <w:r>
        <w:rPr>
          <w:color w:val="auto"/>
          <w:sz w:val="22"/>
          <w:szCs w:val="22"/>
          <w:lang w:val="en-US"/>
        </w:rPr>
        <w:t xml:space="preserve">(1969) The theme of fate and the idea of time in the ancient Greek worldview. </w:t>
      </w:r>
      <w:r>
        <w:rPr>
          <w:rFonts w:hint="default"/>
          <w:i/>
          <w:color w:val="auto"/>
          <w:sz w:val="22"/>
          <w:szCs w:val="22"/>
          <w:lang w:val="en-US"/>
        </w:rPr>
        <w:t>Voprosi Filosofii</w:t>
      </w:r>
      <w:r>
        <w:rPr>
          <w:color w:val="auto"/>
          <w:sz w:val="22"/>
          <w:szCs w:val="22"/>
          <w:lang w:val="en-US"/>
        </w:rPr>
        <w:t>. № 9. P. 88–98. (In Russ.)</w:t>
      </w:r>
    </w:p>
    <w:p w14:paraId="51F9E91D">
      <w:pPr>
        <w:keepNext w:val="0"/>
        <w:keepLines w:val="0"/>
        <w:pageBreakBefore w:val="0"/>
        <w:widowControl/>
        <w:kinsoku/>
        <w:wordWrap/>
        <w:overflowPunct/>
        <w:topLinePunct w:val="0"/>
        <w:autoSpaceDE/>
        <w:autoSpaceDN/>
        <w:bidi w:val="0"/>
        <w:adjustRightInd/>
        <w:snapToGrid/>
        <w:spacing w:line="276" w:lineRule="auto"/>
        <w:ind w:firstLine="440" w:firstLineChars="200"/>
        <w:jc w:val="both"/>
        <w:textAlignment w:val="auto"/>
        <w:rPr>
          <w:rFonts w:hint="default" w:ascii="Times New Roman" w:hAnsi="Times New Roman" w:eastAsia="sans-serif" w:cs="Times New Roman"/>
          <w:i w:val="0"/>
          <w:iCs w:val="0"/>
          <w:caps w:val="0"/>
          <w:color w:val="auto"/>
          <w:spacing w:val="0"/>
          <w:sz w:val="22"/>
          <w:szCs w:val="22"/>
          <w:shd w:val="clear" w:fill="FFFFFF"/>
          <w:lang w:val="ru-RU"/>
        </w:rPr>
      </w:pPr>
      <w:r>
        <w:rPr>
          <w:rFonts w:hint="default" w:ascii="Times New Roman" w:hAnsi="Times New Roman" w:eastAsia="sans-serif" w:cs="Times New Roman"/>
          <w:i w:val="0"/>
          <w:iCs w:val="0"/>
          <w:caps w:val="0"/>
          <w:color w:val="auto"/>
          <w:spacing w:val="0"/>
          <w:kern w:val="0"/>
          <w:sz w:val="22"/>
          <w:szCs w:val="22"/>
          <w:u w:val="single"/>
          <w:shd w:val="clear" w:fill="FFFFFF"/>
          <w:lang w:val="ru-RU" w:eastAsia="zh-CN" w:bidi="ar"/>
        </w:rPr>
        <w:t>М</w:t>
      </w:r>
      <w:r>
        <w:rPr>
          <w:rFonts w:hint="default" w:ascii="Times New Roman" w:hAnsi="Times New Roman" w:eastAsia="sans-serif" w:cs="Times New Roman"/>
          <w:i w:val="0"/>
          <w:iCs w:val="0"/>
          <w:caps w:val="0"/>
          <w:color w:val="auto"/>
          <w:spacing w:val="0"/>
          <w:sz w:val="22"/>
          <w:szCs w:val="22"/>
          <w:u w:val="single"/>
          <w:shd w:val="clear" w:fill="FFFFFF"/>
          <w:lang w:val="ru-RU"/>
        </w:rPr>
        <w:t>онография, печатная версия:</w:t>
      </w:r>
      <w:r>
        <w:rPr>
          <w:rFonts w:hint="default" w:ascii="Times New Roman" w:hAnsi="Times New Roman" w:eastAsia="sans-serif" w:cs="Times New Roman"/>
          <w:i w:val="0"/>
          <w:iCs w:val="0"/>
          <w:caps w:val="0"/>
          <w:color w:val="auto"/>
          <w:spacing w:val="0"/>
          <w:sz w:val="22"/>
          <w:szCs w:val="22"/>
          <w:shd w:val="clear" w:fill="FFFFFF"/>
          <w:lang w:val="ru-RU"/>
        </w:rPr>
        <w:t xml:space="preserve"> </w:t>
      </w:r>
    </w:p>
    <w:p w14:paraId="0C0A1429">
      <w:pPr>
        <w:keepNext w:val="0"/>
        <w:keepLines w:val="0"/>
        <w:pageBreakBefore w:val="0"/>
        <w:widowControl/>
        <w:kinsoku/>
        <w:wordWrap/>
        <w:overflowPunct/>
        <w:topLinePunct w:val="0"/>
        <w:autoSpaceDE/>
        <w:autoSpaceDN/>
        <w:bidi w:val="0"/>
        <w:adjustRightInd/>
        <w:snapToGrid/>
        <w:spacing w:line="276" w:lineRule="auto"/>
        <w:jc w:val="both"/>
        <w:textAlignment w:val="auto"/>
        <w:rPr>
          <w:rFonts w:hint="default" w:ascii="Times New Roman" w:hAnsi="Times New Roman" w:eastAsia="sans-serif" w:cs="Times New Roman"/>
          <w:i w:val="0"/>
          <w:iCs w:val="0"/>
          <w:caps w:val="0"/>
          <w:color w:val="auto"/>
          <w:spacing w:val="0"/>
          <w:sz w:val="22"/>
          <w:szCs w:val="22"/>
          <w:shd w:val="clear" w:fill="FFFFFF"/>
        </w:rPr>
      </w:pPr>
      <w:r>
        <w:rPr>
          <w:rFonts w:hint="default" w:ascii="Times New Roman" w:hAnsi="Times New Roman" w:eastAsia="sans-serif" w:cs="Times New Roman"/>
          <w:i w:val="0"/>
          <w:iCs w:val="0"/>
          <w:caps w:val="0"/>
          <w:color w:val="auto"/>
          <w:spacing w:val="0"/>
          <w:sz w:val="22"/>
          <w:szCs w:val="22"/>
          <w:shd w:val="clear" w:fill="FFFFFF"/>
        </w:rPr>
        <w:t xml:space="preserve">Benjafield, J. G. (2012). </w:t>
      </w:r>
      <w:r>
        <w:rPr>
          <w:rFonts w:hint="default" w:ascii="Times New Roman" w:hAnsi="Times New Roman" w:eastAsia="sans-serif" w:cs="Times New Roman"/>
          <w:i/>
          <w:iCs/>
          <w:caps w:val="0"/>
          <w:color w:val="auto"/>
          <w:spacing w:val="0"/>
          <w:sz w:val="22"/>
          <w:szCs w:val="22"/>
          <w:shd w:val="clear" w:fill="FFFFFF"/>
        </w:rPr>
        <w:t>Psychology: A concise history</w:t>
      </w:r>
      <w:r>
        <w:rPr>
          <w:rFonts w:hint="default" w:ascii="Times New Roman" w:hAnsi="Times New Roman" w:eastAsia="sans-serif" w:cs="Times New Roman"/>
          <w:i w:val="0"/>
          <w:iCs w:val="0"/>
          <w:caps w:val="0"/>
          <w:color w:val="auto"/>
          <w:spacing w:val="0"/>
          <w:sz w:val="22"/>
          <w:szCs w:val="22"/>
          <w:shd w:val="clear" w:fill="FFFFFF"/>
        </w:rPr>
        <w:t>. Oxford University Press.</w:t>
      </w:r>
    </w:p>
    <w:p w14:paraId="7BF9F667">
      <w:pPr>
        <w:keepNext w:val="0"/>
        <w:keepLines w:val="0"/>
        <w:pageBreakBefore w:val="0"/>
        <w:widowControl/>
        <w:suppressLineNumbers w:val="0"/>
        <w:shd w:val="clear" w:fill="FFFFFF"/>
        <w:kinsoku/>
        <w:wordWrap/>
        <w:overflowPunct/>
        <w:topLinePunct w:val="0"/>
        <w:autoSpaceDE/>
        <w:autoSpaceDN/>
        <w:bidi w:val="0"/>
        <w:adjustRightInd/>
        <w:snapToGrid/>
        <w:ind w:left="0" w:firstLine="440" w:firstLineChars="200"/>
        <w:jc w:val="left"/>
        <w:textAlignment w:val="auto"/>
        <w:rPr>
          <w:rFonts w:hint="default" w:ascii="Times New Roman" w:hAnsi="Times New Roman" w:eastAsia="sans-serif" w:cs="Times New Roman"/>
          <w:i w:val="0"/>
          <w:iCs w:val="0"/>
          <w:caps w:val="0"/>
          <w:color w:val="auto"/>
          <w:spacing w:val="0"/>
          <w:kern w:val="0"/>
          <w:sz w:val="22"/>
          <w:szCs w:val="22"/>
          <w:shd w:val="clear" w:fill="FFFFFF"/>
          <w:lang w:val="ru-RU" w:eastAsia="zh-CN" w:bidi="ar"/>
        </w:rPr>
      </w:pPr>
      <w:r>
        <w:rPr>
          <w:rFonts w:hint="default" w:ascii="Times New Roman" w:hAnsi="Times New Roman" w:eastAsia="sans-serif" w:cs="Times New Roman"/>
          <w:i w:val="0"/>
          <w:iCs w:val="0"/>
          <w:caps w:val="0"/>
          <w:color w:val="auto"/>
          <w:spacing w:val="0"/>
          <w:kern w:val="0"/>
          <w:sz w:val="22"/>
          <w:szCs w:val="22"/>
          <w:u w:val="single"/>
          <w:shd w:val="clear" w:fill="FFFFFF"/>
          <w:lang w:val="ru-RU" w:eastAsia="zh-CN" w:bidi="ar"/>
        </w:rPr>
        <w:t>Глава в книге:</w:t>
      </w:r>
      <w:r>
        <w:rPr>
          <w:rFonts w:hint="default" w:ascii="Times New Roman" w:hAnsi="Times New Roman" w:eastAsia="sans-serif" w:cs="Times New Roman"/>
          <w:i w:val="0"/>
          <w:iCs w:val="0"/>
          <w:caps w:val="0"/>
          <w:color w:val="auto"/>
          <w:spacing w:val="0"/>
          <w:kern w:val="0"/>
          <w:sz w:val="22"/>
          <w:szCs w:val="22"/>
          <w:shd w:val="clear" w:fill="FFFFFF"/>
          <w:lang w:val="ru-RU" w:eastAsia="zh-CN" w:bidi="ar"/>
        </w:rPr>
        <w:t xml:space="preserve"> </w:t>
      </w:r>
    </w:p>
    <w:p w14:paraId="38C1F107">
      <w:pPr>
        <w:keepNext w:val="0"/>
        <w:keepLines w:val="0"/>
        <w:pageBreakBefore w:val="0"/>
        <w:widowControl/>
        <w:suppressLineNumbers w:val="0"/>
        <w:shd w:val="clear" w:fill="FFFFFF"/>
        <w:kinsoku/>
        <w:wordWrap/>
        <w:overflowPunct/>
        <w:topLinePunct w:val="0"/>
        <w:autoSpaceDE/>
        <w:autoSpaceDN/>
        <w:bidi w:val="0"/>
        <w:adjustRightInd/>
        <w:snapToGrid/>
        <w:jc w:val="left"/>
        <w:textAlignment w:val="auto"/>
        <w:rPr>
          <w:rFonts w:hint="default" w:ascii="Times New Roman" w:hAnsi="Times New Roman" w:eastAsia="sans-serif" w:cs="Times New Roman"/>
          <w:i/>
          <w:iCs/>
          <w:caps w:val="0"/>
          <w:color w:val="auto"/>
          <w:spacing w:val="0"/>
          <w:sz w:val="22"/>
          <w:szCs w:val="22"/>
        </w:rPr>
      </w:pPr>
      <w:r>
        <w:rPr>
          <w:rFonts w:hint="default" w:ascii="Times New Roman" w:hAnsi="Times New Roman" w:eastAsia="sans-serif" w:cs="Times New Roman"/>
          <w:i w:val="0"/>
          <w:iCs w:val="0"/>
          <w:caps w:val="0"/>
          <w:color w:val="auto"/>
          <w:spacing w:val="0"/>
          <w:kern w:val="0"/>
          <w:sz w:val="22"/>
          <w:szCs w:val="22"/>
          <w:shd w:val="clear" w:fill="FFFFFF"/>
          <w:lang w:val="en-US" w:eastAsia="zh-CN" w:bidi="ar"/>
        </w:rPr>
        <w:t xml:space="preserve">Watts, H. (2015). Burglary investigations. In J. A. Eterno &amp; C. Robertson (Eds.), </w:t>
      </w:r>
      <w:r>
        <w:rPr>
          <w:rFonts w:hint="default" w:ascii="Times New Roman" w:hAnsi="Times New Roman" w:eastAsia="sans-serif" w:cs="Times New Roman"/>
          <w:i/>
          <w:iCs/>
          <w:caps w:val="0"/>
          <w:color w:val="auto"/>
          <w:spacing w:val="0"/>
          <w:kern w:val="0"/>
          <w:sz w:val="22"/>
          <w:szCs w:val="22"/>
          <w:shd w:val="clear" w:fill="FFFFFF"/>
          <w:lang w:val="en-US" w:eastAsia="zh-CN" w:bidi="ar"/>
        </w:rPr>
        <w:t>The detective’s</w:t>
      </w:r>
    </w:p>
    <w:p w14:paraId="4C3F5586">
      <w:pPr>
        <w:keepNext w:val="0"/>
        <w:keepLines w:val="0"/>
        <w:pageBreakBefore w:val="0"/>
        <w:widowControl/>
        <w:suppressLineNumbers w:val="0"/>
        <w:shd w:val="clear" w:fill="FFFFFF"/>
        <w:kinsoku/>
        <w:wordWrap/>
        <w:overflowPunct/>
        <w:topLinePunct w:val="0"/>
        <w:autoSpaceDE/>
        <w:autoSpaceDN/>
        <w:bidi w:val="0"/>
        <w:adjustRightInd/>
        <w:snapToGrid/>
        <w:ind w:left="0" w:firstLine="440" w:firstLineChars="200"/>
        <w:jc w:val="left"/>
        <w:textAlignment w:val="auto"/>
        <w:rPr>
          <w:rFonts w:hint="default" w:ascii="Times New Roman" w:hAnsi="Times New Roman" w:eastAsia="sans-serif" w:cs="Times New Roman"/>
          <w:i w:val="0"/>
          <w:iCs w:val="0"/>
          <w:caps w:val="0"/>
          <w:color w:val="auto"/>
          <w:spacing w:val="0"/>
          <w:sz w:val="22"/>
          <w:szCs w:val="22"/>
        </w:rPr>
      </w:pPr>
      <w:r>
        <w:rPr>
          <w:rFonts w:hint="default" w:ascii="Times New Roman" w:hAnsi="Times New Roman" w:eastAsia="sans-serif" w:cs="Times New Roman"/>
          <w:i/>
          <w:iCs/>
          <w:caps w:val="0"/>
          <w:color w:val="auto"/>
          <w:spacing w:val="0"/>
          <w:kern w:val="0"/>
          <w:sz w:val="22"/>
          <w:szCs w:val="22"/>
          <w:shd w:val="clear" w:fill="FFFFFF"/>
          <w:lang w:val="en-US" w:eastAsia="zh-CN" w:bidi="ar"/>
        </w:rPr>
        <w:t>handbook</w:t>
      </w:r>
      <w:r>
        <w:rPr>
          <w:rFonts w:hint="default" w:ascii="Times New Roman" w:hAnsi="Times New Roman" w:eastAsia="sans-serif" w:cs="Times New Roman"/>
          <w:i w:val="0"/>
          <w:iCs w:val="0"/>
          <w:caps w:val="0"/>
          <w:color w:val="auto"/>
          <w:spacing w:val="0"/>
          <w:kern w:val="0"/>
          <w:sz w:val="22"/>
          <w:szCs w:val="22"/>
          <w:shd w:val="clear" w:fill="FFFFFF"/>
          <w:lang w:val="en-US" w:eastAsia="zh-CN" w:bidi="ar"/>
        </w:rPr>
        <w:t xml:space="preserve"> (pp. 87–97). CRC Press. https://doi.org/10.1201/b18517</w:t>
      </w:r>
    </w:p>
    <w:p w14:paraId="0D6FFE61">
      <w:pPr>
        <w:keepNext w:val="0"/>
        <w:keepLines w:val="0"/>
        <w:pageBreakBefore w:val="0"/>
        <w:widowControl/>
        <w:suppressLineNumbers w:val="0"/>
        <w:shd w:val="clear" w:fill="FFFFFF"/>
        <w:kinsoku/>
        <w:wordWrap/>
        <w:overflowPunct/>
        <w:topLinePunct w:val="0"/>
        <w:autoSpaceDE/>
        <w:autoSpaceDN/>
        <w:bidi w:val="0"/>
        <w:adjustRightInd/>
        <w:snapToGrid/>
        <w:ind w:left="0" w:firstLine="440" w:firstLineChars="200"/>
        <w:jc w:val="left"/>
        <w:textAlignment w:val="auto"/>
        <w:rPr>
          <w:rFonts w:hint="default" w:ascii="Times New Roman" w:hAnsi="Times New Roman" w:eastAsia="sans-serif" w:cs="Times New Roman"/>
          <w:i w:val="0"/>
          <w:iCs w:val="0"/>
          <w:caps w:val="0"/>
          <w:color w:val="auto"/>
          <w:spacing w:val="0"/>
          <w:kern w:val="0"/>
          <w:sz w:val="22"/>
          <w:szCs w:val="22"/>
          <w:u w:val="single"/>
          <w:shd w:val="clear" w:fill="FFFFFF"/>
          <w:lang w:val="ru-RU" w:eastAsia="zh-CN" w:bidi="ar"/>
        </w:rPr>
      </w:pPr>
      <w:r>
        <w:rPr>
          <w:rFonts w:hint="default" w:ascii="Times New Roman" w:hAnsi="Times New Roman" w:eastAsia="sans-serif" w:cs="Times New Roman"/>
          <w:i w:val="0"/>
          <w:iCs w:val="0"/>
          <w:caps w:val="0"/>
          <w:color w:val="auto"/>
          <w:spacing w:val="0"/>
          <w:kern w:val="0"/>
          <w:sz w:val="22"/>
          <w:szCs w:val="22"/>
          <w:u w:val="single"/>
          <w:shd w:val="clear" w:fill="FFFFFF"/>
          <w:lang w:val="ru-RU" w:eastAsia="zh-CN" w:bidi="ar"/>
        </w:rPr>
        <w:t xml:space="preserve">Книга найдена в Интернете: </w:t>
      </w:r>
    </w:p>
    <w:p w14:paraId="1CF80A71">
      <w:pPr>
        <w:keepNext w:val="0"/>
        <w:keepLines w:val="0"/>
        <w:pageBreakBefore w:val="0"/>
        <w:widowControl/>
        <w:suppressLineNumbers w:val="0"/>
        <w:shd w:val="clear" w:fill="FFFFFF"/>
        <w:kinsoku/>
        <w:wordWrap/>
        <w:overflowPunct/>
        <w:topLinePunct w:val="0"/>
        <w:autoSpaceDE/>
        <w:autoSpaceDN/>
        <w:bidi w:val="0"/>
        <w:adjustRightInd/>
        <w:snapToGrid/>
        <w:jc w:val="left"/>
        <w:textAlignment w:val="auto"/>
        <w:rPr>
          <w:rFonts w:hint="default" w:ascii="Times New Roman" w:hAnsi="Times New Roman" w:eastAsia="sans-serif" w:cs="Times New Roman"/>
          <w:i w:val="0"/>
          <w:iCs w:val="0"/>
          <w:caps w:val="0"/>
          <w:color w:val="auto"/>
          <w:spacing w:val="0"/>
          <w:sz w:val="22"/>
          <w:szCs w:val="22"/>
        </w:rPr>
      </w:pPr>
      <w:r>
        <w:rPr>
          <w:rFonts w:hint="default" w:ascii="Times New Roman" w:hAnsi="Times New Roman" w:eastAsia="sans-serif" w:cs="Times New Roman"/>
          <w:i w:val="0"/>
          <w:iCs w:val="0"/>
          <w:caps w:val="0"/>
          <w:color w:val="auto"/>
          <w:spacing w:val="0"/>
          <w:kern w:val="0"/>
          <w:sz w:val="22"/>
          <w:szCs w:val="22"/>
          <w:shd w:val="clear" w:fill="FFFFFF"/>
          <w:lang w:val="en-US" w:eastAsia="zh-CN" w:bidi="ar"/>
        </w:rPr>
        <w:t xml:space="preserve">Rowling, J. K. (2015). </w:t>
      </w:r>
      <w:r>
        <w:rPr>
          <w:rFonts w:hint="default" w:ascii="Times New Roman" w:hAnsi="Times New Roman" w:eastAsia="sans-serif" w:cs="Times New Roman"/>
          <w:i/>
          <w:iCs/>
          <w:caps w:val="0"/>
          <w:color w:val="auto"/>
          <w:spacing w:val="0"/>
          <w:kern w:val="0"/>
          <w:sz w:val="22"/>
          <w:szCs w:val="22"/>
          <w:shd w:val="clear" w:fill="FFFFFF"/>
          <w:lang w:val="en-US" w:eastAsia="zh-CN" w:bidi="ar"/>
        </w:rPr>
        <w:t>Harry Potter and the prisoner of Azkaban</w:t>
      </w:r>
      <w:r>
        <w:rPr>
          <w:rFonts w:hint="default" w:ascii="Times New Roman" w:hAnsi="Times New Roman" w:eastAsia="sans-serif" w:cs="Times New Roman"/>
          <w:i w:val="0"/>
          <w:iCs w:val="0"/>
          <w:caps w:val="0"/>
          <w:color w:val="auto"/>
          <w:spacing w:val="0"/>
          <w:kern w:val="0"/>
          <w:sz w:val="22"/>
          <w:szCs w:val="22"/>
          <w:shd w:val="clear" w:fill="FFFFFF"/>
          <w:lang w:val="en-US" w:eastAsia="zh-CN" w:bidi="ar"/>
        </w:rPr>
        <w:t>. Pottermore Publishing.</w:t>
      </w:r>
      <w:r>
        <w:rPr>
          <w:rFonts w:hint="default" w:ascii="Times New Roman" w:hAnsi="Times New Roman" w:eastAsia="sans-serif" w:cs="Times New Roman"/>
          <w:i w:val="0"/>
          <w:iCs w:val="0"/>
          <w:caps w:val="0"/>
          <w:color w:val="auto"/>
          <w:spacing w:val="0"/>
          <w:kern w:val="0"/>
          <w:sz w:val="22"/>
          <w:szCs w:val="22"/>
          <w:shd w:val="clear" w:fill="FFFFFF"/>
          <w:lang w:val="ru-RU" w:eastAsia="zh-CN" w:bidi="ar"/>
        </w:rPr>
        <w:t xml:space="preserve"> </w:t>
      </w:r>
      <w:r>
        <w:rPr>
          <w:rFonts w:hint="default" w:ascii="Times New Roman" w:hAnsi="Times New Roman" w:eastAsia="sans-serif" w:cs="Times New Roman"/>
          <w:i w:val="0"/>
          <w:iCs w:val="0"/>
          <w:caps w:val="0"/>
          <w:color w:val="auto"/>
          <w:spacing w:val="0"/>
          <w:kern w:val="0"/>
          <w:sz w:val="22"/>
          <w:szCs w:val="22"/>
          <w:shd w:val="clear" w:fill="FFFFFF"/>
          <w:lang w:val="en-US" w:eastAsia="zh-CN" w:bidi="ar"/>
        </w:rPr>
        <w:t>https://amzn.to/2E5NnxO (Original work published 1999)</w:t>
      </w:r>
    </w:p>
    <w:p w14:paraId="6FE1D46E">
      <w:pPr>
        <w:keepNext w:val="0"/>
        <w:keepLines w:val="0"/>
        <w:pageBreakBefore w:val="0"/>
        <w:widowControl/>
        <w:suppressLineNumbers w:val="0"/>
        <w:shd w:val="clear" w:fill="FFFFFF"/>
        <w:kinsoku/>
        <w:wordWrap/>
        <w:overflowPunct/>
        <w:topLinePunct w:val="0"/>
        <w:autoSpaceDE/>
        <w:autoSpaceDN/>
        <w:bidi w:val="0"/>
        <w:adjustRightInd/>
        <w:snapToGrid/>
        <w:ind w:left="0" w:firstLine="440" w:firstLineChars="200"/>
        <w:jc w:val="left"/>
        <w:textAlignment w:val="auto"/>
        <w:rPr>
          <w:rFonts w:hint="default" w:ascii="Times New Roman" w:hAnsi="Times New Roman" w:eastAsia="sans-serif" w:cs="Times New Roman"/>
          <w:i w:val="0"/>
          <w:iCs w:val="0"/>
          <w:caps w:val="0"/>
          <w:color w:val="auto"/>
          <w:spacing w:val="0"/>
          <w:kern w:val="0"/>
          <w:sz w:val="22"/>
          <w:szCs w:val="22"/>
          <w:shd w:val="clear" w:fill="FFFFFF"/>
          <w:lang w:val="ru-RU" w:eastAsia="zh-CN" w:bidi="ar"/>
        </w:rPr>
      </w:pPr>
      <w:r>
        <w:rPr>
          <w:rFonts w:hint="default" w:ascii="Times New Roman" w:hAnsi="Times New Roman" w:eastAsia="sans-serif" w:cs="Times New Roman"/>
          <w:i w:val="0"/>
          <w:iCs w:val="0"/>
          <w:caps w:val="0"/>
          <w:color w:val="auto"/>
          <w:spacing w:val="0"/>
          <w:kern w:val="0"/>
          <w:sz w:val="22"/>
          <w:szCs w:val="22"/>
          <w:u w:val="single"/>
          <w:shd w:val="clear" w:fill="FFFFFF"/>
          <w:lang w:val="ru-RU" w:eastAsia="zh-CN" w:bidi="ar"/>
        </w:rPr>
        <w:t>Статья найдена в Интернете:</w:t>
      </w:r>
      <w:r>
        <w:rPr>
          <w:rFonts w:hint="default" w:ascii="Times New Roman" w:hAnsi="Times New Roman" w:eastAsia="sans-serif" w:cs="Times New Roman"/>
          <w:i w:val="0"/>
          <w:iCs w:val="0"/>
          <w:caps w:val="0"/>
          <w:color w:val="auto"/>
          <w:spacing w:val="0"/>
          <w:kern w:val="0"/>
          <w:sz w:val="22"/>
          <w:szCs w:val="22"/>
          <w:shd w:val="clear" w:fill="FFFFFF"/>
          <w:lang w:val="ru-RU" w:eastAsia="zh-CN" w:bidi="ar"/>
        </w:rPr>
        <w:t xml:space="preserve"> </w:t>
      </w:r>
    </w:p>
    <w:p w14:paraId="347C4B95">
      <w:pPr>
        <w:keepNext w:val="0"/>
        <w:keepLines w:val="0"/>
        <w:pageBreakBefore w:val="0"/>
        <w:widowControl/>
        <w:suppressLineNumbers w:val="0"/>
        <w:shd w:val="clear" w:fill="FFFFFF"/>
        <w:kinsoku/>
        <w:wordWrap/>
        <w:overflowPunct/>
        <w:topLinePunct w:val="0"/>
        <w:autoSpaceDE/>
        <w:autoSpaceDN/>
        <w:bidi w:val="0"/>
        <w:adjustRightInd/>
        <w:snapToGrid/>
        <w:jc w:val="left"/>
        <w:textAlignment w:val="auto"/>
        <w:rPr>
          <w:rFonts w:hint="default" w:ascii="Times New Roman" w:hAnsi="Times New Roman" w:eastAsia="sans-serif" w:cs="Times New Roman"/>
          <w:i w:val="0"/>
          <w:iCs w:val="0"/>
          <w:caps w:val="0"/>
          <w:color w:val="auto"/>
          <w:spacing w:val="0"/>
          <w:sz w:val="22"/>
          <w:szCs w:val="22"/>
        </w:rPr>
      </w:pPr>
      <w:r>
        <w:rPr>
          <w:rFonts w:hint="default" w:ascii="Times New Roman" w:hAnsi="Times New Roman" w:eastAsia="sans-serif" w:cs="Times New Roman"/>
          <w:i w:val="0"/>
          <w:iCs w:val="0"/>
          <w:caps w:val="0"/>
          <w:color w:val="auto"/>
          <w:spacing w:val="0"/>
          <w:kern w:val="0"/>
          <w:sz w:val="22"/>
          <w:szCs w:val="22"/>
          <w:shd w:val="clear" w:fill="FFFFFF"/>
          <w:lang w:val="en-US" w:eastAsia="zh-CN" w:bidi="ar"/>
        </w:rPr>
        <w:t>Moghari, M. H., &amp; Marandi, S. S. (2017). Triumph through texting: Restoring learners’ interest</w:t>
      </w:r>
      <w:r>
        <w:rPr>
          <w:rFonts w:hint="default" w:ascii="Times New Roman" w:hAnsi="Times New Roman" w:eastAsia="sans-serif" w:cs="Times New Roman"/>
          <w:i w:val="0"/>
          <w:iCs w:val="0"/>
          <w:caps w:val="0"/>
          <w:color w:val="auto"/>
          <w:spacing w:val="0"/>
          <w:kern w:val="0"/>
          <w:sz w:val="22"/>
          <w:szCs w:val="22"/>
          <w:shd w:val="clear" w:fill="FFFFFF"/>
          <w:lang w:val="ru-RU" w:eastAsia="zh-CN" w:bidi="ar"/>
        </w:rPr>
        <w:t xml:space="preserve"> </w:t>
      </w:r>
      <w:r>
        <w:rPr>
          <w:rFonts w:hint="default" w:ascii="Times New Roman" w:hAnsi="Times New Roman" w:eastAsia="sans-serif" w:cs="Times New Roman"/>
          <w:i w:val="0"/>
          <w:iCs w:val="0"/>
          <w:caps w:val="0"/>
          <w:color w:val="auto"/>
          <w:spacing w:val="0"/>
          <w:kern w:val="0"/>
          <w:sz w:val="22"/>
          <w:szCs w:val="22"/>
          <w:shd w:val="clear" w:fill="FFFFFF"/>
          <w:lang w:val="en-US" w:eastAsia="zh-CN" w:bidi="ar"/>
        </w:rPr>
        <w:t>in grammar.</w:t>
      </w:r>
      <w:r>
        <w:rPr>
          <w:rFonts w:hint="default" w:ascii="Times New Roman" w:hAnsi="Times New Roman" w:eastAsia="sans-serif" w:cs="Times New Roman"/>
          <w:i/>
          <w:iCs/>
          <w:caps w:val="0"/>
          <w:color w:val="auto"/>
          <w:spacing w:val="0"/>
          <w:kern w:val="0"/>
          <w:sz w:val="22"/>
          <w:szCs w:val="22"/>
          <w:shd w:val="clear" w:fill="FFFFFF"/>
          <w:lang w:val="en-US" w:eastAsia="zh-CN" w:bidi="ar"/>
        </w:rPr>
        <w:t xml:space="preserve"> ReCALL</w:t>
      </w:r>
      <w:r>
        <w:rPr>
          <w:rFonts w:hint="default" w:ascii="Times New Roman" w:hAnsi="Times New Roman" w:eastAsia="sans-serif" w:cs="Times New Roman"/>
          <w:i w:val="0"/>
          <w:iCs w:val="0"/>
          <w:caps w:val="0"/>
          <w:color w:val="auto"/>
          <w:spacing w:val="0"/>
          <w:kern w:val="0"/>
          <w:sz w:val="22"/>
          <w:szCs w:val="22"/>
          <w:shd w:val="clear" w:fill="FFFFFF"/>
          <w:lang w:val="en-US" w:eastAsia="zh-CN" w:bidi="ar"/>
        </w:rPr>
        <w:t>, 29(3), 357–372. https://doi.org/10.1017/s0958344017000167</w:t>
      </w:r>
    </w:p>
    <w:p w14:paraId="09ECBFDA">
      <w:pPr>
        <w:keepNext w:val="0"/>
        <w:keepLines w:val="0"/>
        <w:pageBreakBefore w:val="0"/>
        <w:widowControl/>
        <w:suppressLineNumbers w:val="0"/>
        <w:shd w:val="clear" w:fill="FFFFFF"/>
        <w:kinsoku/>
        <w:wordWrap/>
        <w:overflowPunct/>
        <w:topLinePunct w:val="0"/>
        <w:autoSpaceDE/>
        <w:autoSpaceDN/>
        <w:bidi w:val="0"/>
        <w:adjustRightInd/>
        <w:snapToGrid/>
        <w:ind w:left="0" w:firstLine="440" w:firstLineChars="200"/>
        <w:jc w:val="left"/>
        <w:textAlignment w:val="auto"/>
        <w:rPr>
          <w:rFonts w:hint="default" w:ascii="Times New Roman" w:hAnsi="Times New Roman" w:eastAsia="SimSun" w:cs="Times New Roman"/>
          <w:color w:val="auto"/>
          <w:sz w:val="22"/>
          <w:szCs w:val="22"/>
          <w:lang w:val="ru-RU"/>
        </w:rPr>
      </w:pPr>
      <w:r>
        <w:rPr>
          <w:rFonts w:hint="default" w:ascii="Times New Roman" w:hAnsi="Times New Roman" w:eastAsia="sans-serif" w:cs="Times New Roman"/>
          <w:i w:val="0"/>
          <w:iCs w:val="0"/>
          <w:caps w:val="0"/>
          <w:color w:val="auto"/>
          <w:spacing w:val="0"/>
          <w:kern w:val="0"/>
          <w:sz w:val="22"/>
          <w:szCs w:val="22"/>
          <w:u w:val="single"/>
          <w:shd w:val="clear" w:fill="FFFFFF"/>
          <w:lang w:val="ru-RU" w:eastAsia="zh-CN" w:bidi="ar"/>
        </w:rPr>
        <w:t>Статья найдена в Интернете</w:t>
      </w:r>
      <w:r>
        <w:rPr>
          <w:rFonts w:ascii="SimSun" w:hAnsi="SimSun" w:eastAsia="SimSun" w:cs="SimSun"/>
          <w:color w:val="auto"/>
          <w:sz w:val="24"/>
          <w:szCs w:val="24"/>
          <w:u w:val="single"/>
        </w:rPr>
        <w:t xml:space="preserve"> </w:t>
      </w:r>
      <w:r>
        <w:rPr>
          <w:rFonts w:hint="default" w:ascii="Times New Roman" w:hAnsi="Times New Roman" w:eastAsia="SimSun" w:cs="Times New Roman"/>
          <w:color w:val="auto"/>
          <w:sz w:val="22"/>
          <w:szCs w:val="22"/>
          <w:u w:val="single"/>
        </w:rPr>
        <w:t>(</w:t>
      </w:r>
      <w:r>
        <w:rPr>
          <w:rFonts w:hint="default" w:ascii="Times New Roman" w:hAnsi="Times New Roman" w:eastAsia="SimSun" w:cs="Times New Roman"/>
          <w:color w:val="auto"/>
          <w:sz w:val="22"/>
          <w:szCs w:val="22"/>
          <w:u w:val="single"/>
          <w:lang w:val="ru-RU"/>
        </w:rPr>
        <w:t xml:space="preserve">но </w:t>
      </w:r>
      <w:r>
        <w:rPr>
          <w:rFonts w:hint="default" w:ascii="Times New Roman" w:hAnsi="Times New Roman" w:eastAsia="SimSun" w:cs="Times New Roman"/>
          <w:color w:val="auto"/>
          <w:sz w:val="22"/>
          <w:szCs w:val="22"/>
          <w:u w:val="single"/>
        </w:rPr>
        <w:t xml:space="preserve">DOI недоступен, </w:t>
      </w:r>
      <w:r>
        <w:rPr>
          <w:rFonts w:hint="default" w:ascii="Times New Roman" w:hAnsi="Times New Roman" w:eastAsia="SimSun" w:cs="Times New Roman"/>
          <w:color w:val="auto"/>
          <w:sz w:val="22"/>
          <w:szCs w:val="22"/>
          <w:u w:val="single"/>
          <w:lang w:val="ru-RU"/>
        </w:rPr>
        <w:t>п</w:t>
      </w:r>
      <w:r>
        <w:rPr>
          <w:rFonts w:hint="default" w:ascii="Times New Roman" w:hAnsi="Times New Roman" w:eastAsia="SimSun" w:cs="Times New Roman"/>
          <w:color w:val="auto"/>
          <w:sz w:val="22"/>
          <w:szCs w:val="22"/>
          <w:u w:val="single"/>
        </w:rPr>
        <w:t>олучена из базы данных)</w:t>
      </w:r>
      <w:r>
        <w:rPr>
          <w:rFonts w:hint="default" w:ascii="Times New Roman" w:hAnsi="Times New Roman" w:eastAsia="SimSun" w:cs="Times New Roman"/>
          <w:color w:val="auto"/>
          <w:sz w:val="22"/>
          <w:szCs w:val="22"/>
          <w:u w:val="single"/>
          <w:lang w:val="ru-RU"/>
        </w:rPr>
        <w:t>:</w:t>
      </w:r>
      <w:r>
        <w:rPr>
          <w:rFonts w:hint="default" w:ascii="Times New Roman" w:hAnsi="Times New Roman" w:eastAsia="SimSun" w:cs="Times New Roman"/>
          <w:color w:val="auto"/>
          <w:sz w:val="22"/>
          <w:szCs w:val="22"/>
          <w:lang w:val="ru-RU"/>
        </w:rPr>
        <w:t xml:space="preserve"> </w:t>
      </w:r>
    </w:p>
    <w:p w14:paraId="636AE1F1">
      <w:pPr>
        <w:keepNext w:val="0"/>
        <w:keepLines w:val="0"/>
        <w:pageBreakBefore w:val="0"/>
        <w:widowControl/>
        <w:suppressLineNumbers w:val="0"/>
        <w:shd w:val="clear" w:fill="FFFFFF"/>
        <w:kinsoku/>
        <w:wordWrap/>
        <w:overflowPunct/>
        <w:topLinePunct w:val="0"/>
        <w:autoSpaceDE/>
        <w:autoSpaceDN/>
        <w:bidi w:val="0"/>
        <w:adjustRightInd/>
        <w:snapToGrid/>
        <w:jc w:val="left"/>
        <w:textAlignment w:val="auto"/>
        <w:rPr>
          <w:rFonts w:hint="default" w:ascii="Times New Roman" w:hAnsi="Times New Roman" w:eastAsia="sans-serif" w:cs="Times New Roman"/>
          <w:i w:val="0"/>
          <w:iCs w:val="0"/>
          <w:caps w:val="0"/>
          <w:color w:val="auto"/>
          <w:spacing w:val="0"/>
          <w:sz w:val="22"/>
          <w:szCs w:val="22"/>
        </w:rPr>
      </w:pPr>
      <w:r>
        <w:rPr>
          <w:rFonts w:hint="default" w:ascii="Times New Roman" w:hAnsi="Times New Roman" w:eastAsia="sans-serif" w:cs="Times New Roman"/>
          <w:i w:val="0"/>
          <w:iCs w:val="0"/>
          <w:caps w:val="0"/>
          <w:color w:val="auto"/>
          <w:spacing w:val="0"/>
          <w:kern w:val="0"/>
          <w:sz w:val="22"/>
          <w:szCs w:val="22"/>
          <w:shd w:val="clear" w:fill="FFFFFF"/>
          <w:lang w:val="en-US" w:eastAsia="zh-CN" w:bidi="ar"/>
        </w:rPr>
        <w:t>Rogers, J. W., Jr. (2000). Entrepreneurship and executive compensation: Turning managers into</w:t>
      </w:r>
    </w:p>
    <w:p w14:paraId="1C3AB8E7">
      <w:pPr>
        <w:keepNext w:val="0"/>
        <w:keepLines w:val="0"/>
        <w:pageBreakBefore w:val="0"/>
        <w:widowControl/>
        <w:suppressLineNumbers w:val="0"/>
        <w:shd w:val="clear" w:fill="FFFFFF"/>
        <w:kinsoku/>
        <w:wordWrap/>
        <w:overflowPunct/>
        <w:topLinePunct w:val="0"/>
        <w:autoSpaceDE/>
        <w:autoSpaceDN/>
        <w:bidi w:val="0"/>
        <w:adjustRightInd/>
        <w:snapToGrid/>
        <w:ind w:left="0" w:firstLine="440" w:firstLineChars="200"/>
        <w:jc w:val="left"/>
        <w:textAlignment w:val="auto"/>
        <w:rPr>
          <w:rFonts w:hint="default" w:ascii="Times New Roman" w:hAnsi="Times New Roman" w:eastAsia="sans-serif" w:cs="Times New Roman"/>
          <w:i w:val="0"/>
          <w:iCs w:val="0"/>
          <w:caps w:val="0"/>
          <w:color w:val="auto"/>
          <w:spacing w:val="0"/>
          <w:sz w:val="22"/>
          <w:szCs w:val="22"/>
        </w:rPr>
      </w:pPr>
      <w:r>
        <w:rPr>
          <w:rFonts w:hint="default" w:ascii="Times New Roman" w:hAnsi="Times New Roman" w:eastAsia="sans-serif" w:cs="Times New Roman"/>
          <w:i w:val="0"/>
          <w:iCs w:val="0"/>
          <w:caps w:val="0"/>
          <w:color w:val="auto"/>
          <w:spacing w:val="0"/>
          <w:kern w:val="0"/>
          <w:sz w:val="22"/>
          <w:szCs w:val="22"/>
          <w:shd w:val="clear" w:fill="FFFFFF"/>
          <w:lang w:val="en-US" w:eastAsia="zh-CN" w:bidi="ar"/>
        </w:rPr>
        <w:t xml:space="preserve">owners. </w:t>
      </w:r>
      <w:r>
        <w:rPr>
          <w:rFonts w:hint="default" w:ascii="Times New Roman" w:hAnsi="Times New Roman" w:eastAsia="sans-serif" w:cs="Times New Roman"/>
          <w:i/>
          <w:iCs/>
          <w:caps w:val="0"/>
          <w:color w:val="auto"/>
          <w:spacing w:val="0"/>
          <w:kern w:val="0"/>
          <w:sz w:val="22"/>
          <w:szCs w:val="22"/>
          <w:shd w:val="clear" w:fill="FFFFFF"/>
          <w:lang w:val="en-US" w:eastAsia="zh-CN" w:bidi="ar"/>
        </w:rPr>
        <w:t>American International College Journal of Business</w:t>
      </w:r>
      <w:r>
        <w:rPr>
          <w:rFonts w:hint="default" w:ascii="Times New Roman" w:hAnsi="Times New Roman" w:eastAsia="sans-serif" w:cs="Times New Roman"/>
          <w:i w:val="0"/>
          <w:iCs w:val="0"/>
          <w:caps w:val="0"/>
          <w:color w:val="auto"/>
          <w:spacing w:val="0"/>
          <w:kern w:val="0"/>
          <w:sz w:val="22"/>
          <w:szCs w:val="22"/>
          <w:shd w:val="clear" w:fill="FFFFFF"/>
          <w:lang w:val="en-US" w:eastAsia="zh-CN" w:bidi="ar"/>
        </w:rPr>
        <w:t>.</w:t>
      </w:r>
      <w:r>
        <w:rPr>
          <w:rFonts w:hint="default" w:ascii="Times New Roman" w:hAnsi="Times New Roman" w:eastAsia="sans-serif" w:cs="Times New Roman"/>
          <w:i/>
          <w:iCs/>
          <w:caps w:val="0"/>
          <w:color w:val="auto"/>
          <w:spacing w:val="0"/>
          <w:kern w:val="0"/>
          <w:sz w:val="22"/>
          <w:szCs w:val="22"/>
          <w:shd w:val="clear" w:fill="FFFFFF"/>
          <w:lang w:val="en-US" w:eastAsia="zh-CN" w:bidi="ar"/>
        </w:rPr>
        <w:t xml:space="preserve"> 2000</w:t>
      </w:r>
      <w:r>
        <w:rPr>
          <w:rFonts w:hint="default" w:ascii="Times New Roman" w:hAnsi="Times New Roman" w:eastAsia="sans-serif" w:cs="Times New Roman"/>
          <w:i w:val="0"/>
          <w:iCs w:val="0"/>
          <w:caps w:val="0"/>
          <w:color w:val="auto"/>
          <w:spacing w:val="0"/>
          <w:kern w:val="0"/>
          <w:sz w:val="22"/>
          <w:szCs w:val="22"/>
          <w:shd w:val="clear" w:fill="FFFFFF"/>
          <w:lang w:val="en-US" w:eastAsia="zh-CN" w:bidi="ar"/>
        </w:rPr>
        <w:t>(Spring), 51–63.</w:t>
      </w:r>
    </w:p>
    <w:p w14:paraId="11624DAF">
      <w:pPr>
        <w:keepNext w:val="0"/>
        <w:keepLines w:val="0"/>
        <w:pageBreakBefore w:val="0"/>
        <w:widowControl/>
        <w:kinsoku/>
        <w:wordWrap/>
        <w:overflowPunct/>
        <w:topLinePunct w:val="0"/>
        <w:autoSpaceDE/>
        <w:autoSpaceDN/>
        <w:bidi w:val="0"/>
        <w:adjustRightInd/>
        <w:snapToGrid/>
        <w:spacing w:line="276" w:lineRule="auto"/>
        <w:ind w:firstLine="440" w:firstLineChars="200"/>
        <w:jc w:val="both"/>
        <w:textAlignment w:val="auto"/>
        <w:rPr>
          <w:rFonts w:hint="default" w:ascii="Times New Roman" w:hAnsi="Times New Roman" w:eastAsia="sans-serif" w:cs="Times New Roman"/>
          <w:i w:val="0"/>
          <w:iCs w:val="0"/>
          <w:caps w:val="0"/>
          <w:color w:val="auto"/>
          <w:spacing w:val="0"/>
          <w:sz w:val="22"/>
          <w:szCs w:val="22"/>
          <w:shd w:val="clear" w:fill="FFFFFF"/>
          <w:lang w:val="ru-RU"/>
        </w:rPr>
      </w:pPr>
      <w:r>
        <w:rPr>
          <w:rFonts w:hint="default" w:ascii="Times New Roman" w:hAnsi="Times New Roman" w:eastAsia="sans-serif" w:cs="Times New Roman"/>
          <w:i w:val="0"/>
          <w:iCs w:val="0"/>
          <w:caps w:val="0"/>
          <w:color w:val="auto"/>
          <w:spacing w:val="0"/>
          <w:sz w:val="22"/>
          <w:szCs w:val="22"/>
          <w:u w:val="single"/>
          <w:shd w:val="clear" w:fill="FFFFFF"/>
          <w:lang w:val="ru-RU"/>
        </w:rPr>
        <w:t>Статья в печатной газете:</w:t>
      </w:r>
      <w:r>
        <w:rPr>
          <w:rFonts w:hint="default" w:ascii="Times New Roman" w:hAnsi="Times New Roman" w:eastAsia="sans-serif" w:cs="Times New Roman"/>
          <w:i w:val="0"/>
          <w:iCs w:val="0"/>
          <w:caps w:val="0"/>
          <w:color w:val="auto"/>
          <w:spacing w:val="0"/>
          <w:sz w:val="22"/>
          <w:szCs w:val="22"/>
          <w:shd w:val="clear" w:fill="FFFFFF"/>
          <w:lang w:val="ru-RU"/>
        </w:rPr>
        <w:t xml:space="preserve"> </w:t>
      </w:r>
    </w:p>
    <w:p w14:paraId="30F4C7BF">
      <w:pPr>
        <w:keepNext w:val="0"/>
        <w:keepLines w:val="0"/>
        <w:pageBreakBefore w:val="0"/>
        <w:widowControl/>
        <w:kinsoku/>
        <w:wordWrap/>
        <w:overflowPunct/>
        <w:topLinePunct w:val="0"/>
        <w:autoSpaceDE/>
        <w:autoSpaceDN/>
        <w:bidi w:val="0"/>
        <w:adjustRightInd/>
        <w:snapToGrid/>
        <w:spacing w:line="276" w:lineRule="auto"/>
        <w:jc w:val="both"/>
        <w:textAlignment w:val="auto"/>
        <w:rPr>
          <w:rFonts w:hint="default" w:ascii="Times New Roman" w:hAnsi="Times New Roman" w:eastAsia="sans-serif" w:cs="Times New Roman"/>
          <w:i w:val="0"/>
          <w:iCs w:val="0"/>
          <w:caps w:val="0"/>
          <w:color w:val="auto"/>
          <w:spacing w:val="0"/>
          <w:sz w:val="22"/>
          <w:szCs w:val="22"/>
          <w:shd w:val="clear" w:fill="FFFFFF"/>
        </w:rPr>
      </w:pPr>
      <w:r>
        <w:rPr>
          <w:rFonts w:hint="default" w:ascii="Times New Roman" w:hAnsi="Times New Roman" w:eastAsia="sans-serif" w:cs="Times New Roman"/>
          <w:i w:val="0"/>
          <w:iCs w:val="0"/>
          <w:caps w:val="0"/>
          <w:color w:val="auto"/>
          <w:spacing w:val="0"/>
          <w:sz w:val="22"/>
          <w:szCs w:val="22"/>
          <w:shd w:val="clear" w:fill="FFFFFF"/>
        </w:rPr>
        <w:t xml:space="preserve">Brown, L. (2005, May 12). Struggling students get $6.2 billion boost. </w:t>
      </w:r>
      <w:r>
        <w:rPr>
          <w:rFonts w:hint="default" w:ascii="Times New Roman" w:hAnsi="Times New Roman" w:eastAsia="sans-serif" w:cs="Times New Roman"/>
          <w:i/>
          <w:iCs/>
          <w:caps w:val="0"/>
          <w:color w:val="auto"/>
          <w:spacing w:val="0"/>
          <w:sz w:val="22"/>
          <w:szCs w:val="22"/>
          <w:shd w:val="clear" w:fill="FFFFFF"/>
        </w:rPr>
        <w:t>The Toronto Star</w:t>
      </w:r>
      <w:r>
        <w:rPr>
          <w:rFonts w:hint="default" w:ascii="Times New Roman" w:hAnsi="Times New Roman" w:eastAsia="sans-serif" w:cs="Times New Roman"/>
          <w:i w:val="0"/>
          <w:iCs w:val="0"/>
          <w:caps w:val="0"/>
          <w:color w:val="auto"/>
          <w:spacing w:val="0"/>
          <w:sz w:val="22"/>
          <w:szCs w:val="22"/>
          <w:shd w:val="clear" w:fill="FFFFFF"/>
        </w:rPr>
        <w:t>, A1.</w:t>
      </w:r>
    </w:p>
    <w:p w14:paraId="7BB71AD4">
      <w:pPr>
        <w:keepNext w:val="0"/>
        <w:keepLines w:val="0"/>
        <w:pageBreakBefore w:val="0"/>
        <w:widowControl/>
        <w:suppressLineNumbers w:val="0"/>
        <w:shd w:val="clear" w:fill="FFFFFF"/>
        <w:kinsoku/>
        <w:wordWrap/>
        <w:overflowPunct/>
        <w:topLinePunct w:val="0"/>
        <w:autoSpaceDE/>
        <w:autoSpaceDN/>
        <w:bidi w:val="0"/>
        <w:adjustRightInd/>
        <w:snapToGrid/>
        <w:ind w:left="0" w:firstLine="440" w:firstLineChars="200"/>
        <w:jc w:val="left"/>
        <w:textAlignment w:val="auto"/>
        <w:rPr>
          <w:rFonts w:hint="default" w:ascii="Times New Roman" w:hAnsi="Times New Roman" w:eastAsia="sans-serif" w:cs="Times New Roman"/>
          <w:i w:val="0"/>
          <w:iCs w:val="0"/>
          <w:caps w:val="0"/>
          <w:color w:val="auto"/>
          <w:spacing w:val="0"/>
          <w:sz w:val="22"/>
          <w:szCs w:val="22"/>
          <w:u w:val="single"/>
          <w:shd w:val="clear" w:fill="FFFFFF"/>
          <w:lang w:val="ru-RU"/>
        </w:rPr>
      </w:pPr>
      <w:r>
        <w:rPr>
          <w:rFonts w:hint="default" w:ascii="Times New Roman" w:hAnsi="Times New Roman" w:eastAsia="sans-serif" w:cs="Times New Roman"/>
          <w:i w:val="0"/>
          <w:iCs w:val="0"/>
          <w:caps w:val="0"/>
          <w:color w:val="auto"/>
          <w:spacing w:val="0"/>
          <w:sz w:val="22"/>
          <w:szCs w:val="22"/>
          <w:u w:val="single"/>
          <w:shd w:val="clear" w:fill="FFFFFF"/>
          <w:lang w:val="ru-RU"/>
        </w:rPr>
        <w:t xml:space="preserve">Статья в электронной газете: </w:t>
      </w:r>
    </w:p>
    <w:p w14:paraId="50133FDC">
      <w:pPr>
        <w:keepNext w:val="0"/>
        <w:keepLines w:val="0"/>
        <w:pageBreakBefore w:val="0"/>
        <w:widowControl/>
        <w:suppressLineNumbers w:val="0"/>
        <w:shd w:val="clear" w:fill="FFFFFF"/>
        <w:kinsoku/>
        <w:wordWrap/>
        <w:overflowPunct/>
        <w:topLinePunct w:val="0"/>
        <w:autoSpaceDE/>
        <w:autoSpaceDN/>
        <w:bidi w:val="0"/>
        <w:adjustRightInd/>
        <w:snapToGrid/>
        <w:jc w:val="left"/>
        <w:textAlignment w:val="auto"/>
        <w:rPr>
          <w:rFonts w:hint="default" w:ascii="Times New Roman" w:hAnsi="Times New Roman" w:eastAsia="sans-serif" w:cs="Times New Roman"/>
          <w:i w:val="0"/>
          <w:iCs w:val="0"/>
          <w:caps w:val="0"/>
          <w:color w:val="auto"/>
          <w:spacing w:val="0"/>
          <w:sz w:val="22"/>
          <w:szCs w:val="22"/>
        </w:rPr>
      </w:pPr>
      <w:r>
        <w:rPr>
          <w:rFonts w:hint="default" w:ascii="Times New Roman" w:hAnsi="Times New Roman" w:eastAsia="sans-serif" w:cs="Times New Roman"/>
          <w:i w:val="0"/>
          <w:iCs w:val="0"/>
          <w:caps w:val="0"/>
          <w:color w:val="auto"/>
          <w:spacing w:val="0"/>
          <w:kern w:val="0"/>
          <w:sz w:val="22"/>
          <w:szCs w:val="22"/>
          <w:shd w:val="clear" w:fill="FFFFFF"/>
          <w:lang w:val="en-US" w:eastAsia="zh-CN" w:bidi="ar"/>
        </w:rPr>
        <w:t xml:space="preserve">Coughlan, S. (2011, July 14). Spelling mistakes ‘cost millions’ in lost online sales. </w:t>
      </w:r>
      <w:r>
        <w:rPr>
          <w:rFonts w:hint="default" w:ascii="Times New Roman" w:hAnsi="Times New Roman" w:eastAsia="sans-serif" w:cs="Times New Roman"/>
          <w:i/>
          <w:iCs/>
          <w:caps w:val="0"/>
          <w:color w:val="auto"/>
          <w:spacing w:val="0"/>
          <w:kern w:val="0"/>
          <w:sz w:val="22"/>
          <w:szCs w:val="22"/>
          <w:shd w:val="clear" w:fill="FFFFFF"/>
          <w:lang w:val="en-US" w:eastAsia="zh-CN" w:bidi="ar"/>
        </w:rPr>
        <w:t>BBC.</w:t>
      </w:r>
      <w:r>
        <w:rPr>
          <w:rFonts w:hint="default" w:ascii="Times New Roman" w:hAnsi="Times New Roman" w:eastAsia="sans-serif" w:cs="Times New Roman"/>
          <w:i/>
          <w:iCs/>
          <w:caps w:val="0"/>
          <w:color w:val="auto"/>
          <w:spacing w:val="0"/>
          <w:kern w:val="0"/>
          <w:sz w:val="22"/>
          <w:szCs w:val="22"/>
          <w:shd w:val="clear" w:fill="FFFFFF"/>
          <w:lang w:val="ru-RU" w:eastAsia="zh-CN" w:bidi="ar"/>
        </w:rPr>
        <w:t xml:space="preserve"> </w:t>
      </w:r>
      <w:r>
        <w:rPr>
          <w:rFonts w:hint="default" w:ascii="Times New Roman" w:hAnsi="Times New Roman" w:eastAsia="sans-serif" w:cs="Times New Roman"/>
          <w:i w:val="0"/>
          <w:iCs w:val="0"/>
          <w:caps w:val="0"/>
          <w:color w:val="auto"/>
          <w:spacing w:val="0"/>
          <w:kern w:val="0"/>
          <w:sz w:val="22"/>
          <w:szCs w:val="22"/>
          <w:shd w:val="clear" w:fill="FFFFFF"/>
          <w:lang w:val="en-US" w:eastAsia="zh-CN" w:bidi="ar"/>
        </w:rPr>
        <w:t>http://www.bbc.com/news/education-14130854</w:t>
      </w:r>
    </w:p>
    <w:p w14:paraId="0FA35535">
      <w:pPr>
        <w:keepNext w:val="0"/>
        <w:keepLines w:val="0"/>
        <w:pageBreakBefore w:val="0"/>
        <w:widowControl/>
        <w:suppressLineNumbers w:val="0"/>
        <w:shd w:val="clear" w:fill="FFFFFF"/>
        <w:kinsoku/>
        <w:wordWrap/>
        <w:overflowPunct/>
        <w:topLinePunct w:val="0"/>
        <w:autoSpaceDE/>
        <w:autoSpaceDN/>
        <w:bidi w:val="0"/>
        <w:adjustRightInd/>
        <w:snapToGrid/>
        <w:ind w:left="0" w:firstLine="440" w:firstLineChars="200"/>
        <w:jc w:val="left"/>
        <w:textAlignment w:val="auto"/>
        <w:rPr>
          <w:rFonts w:hint="default" w:ascii="sans-serif" w:hAnsi="sans-serif" w:eastAsia="sans-serif" w:cs="sans-serif"/>
          <w:i w:val="0"/>
          <w:iCs w:val="0"/>
          <w:caps w:val="0"/>
          <w:color w:val="auto"/>
          <w:spacing w:val="0"/>
          <w:sz w:val="22"/>
          <w:szCs w:val="22"/>
          <w:shd w:val="clear" w:fill="FFFFFF"/>
          <w:lang w:val="ru-RU"/>
        </w:rPr>
      </w:pPr>
      <w:r>
        <w:rPr>
          <w:rFonts w:hint="default" w:ascii="Times New Roman" w:hAnsi="Times New Roman" w:eastAsia="sans-serif" w:cs="Times New Roman"/>
          <w:i w:val="0"/>
          <w:iCs w:val="0"/>
          <w:caps w:val="0"/>
          <w:color w:val="auto"/>
          <w:spacing w:val="0"/>
          <w:sz w:val="22"/>
          <w:szCs w:val="22"/>
          <w:u w:val="single"/>
          <w:shd w:val="clear" w:fill="FFFFFF"/>
          <w:lang w:val="ru-RU" w:eastAsia="ru-RU" w:bidi="ar-SA"/>
        </w:rPr>
        <w:t>Документ с</w:t>
      </w:r>
      <w:r>
        <w:rPr>
          <w:rFonts w:hint="default" w:ascii="Times New Roman" w:hAnsi="Times New Roman" w:eastAsia="sans-serif" w:cs="Times New Roman"/>
          <w:i w:val="0"/>
          <w:iCs w:val="0"/>
          <w:caps w:val="0"/>
          <w:color w:val="auto"/>
          <w:spacing w:val="0"/>
          <w:sz w:val="22"/>
          <w:szCs w:val="22"/>
          <w:u w:val="single"/>
          <w:shd w:val="clear" w:fill="FFFFFF"/>
          <w:lang w:val="en-US" w:eastAsia="ru-RU" w:bidi="ar-SA"/>
        </w:rPr>
        <w:t xml:space="preserve"> </w:t>
      </w:r>
      <w:r>
        <w:rPr>
          <w:rFonts w:hint="default" w:ascii="Times New Roman" w:hAnsi="Times New Roman" w:eastAsia="sans-serif" w:cs="Times New Roman"/>
          <w:i w:val="0"/>
          <w:iCs w:val="0"/>
          <w:caps w:val="0"/>
          <w:color w:val="auto"/>
          <w:spacing w:val="0"/>
          <w:sz w:val="22"/>
          <w:szCs w:val="22"/>
          <w:u w:val="single"/>
          <w:shd w:val="clear" w:fill="FFFFFF"/>
          <w:lang w:val="ru-RU" w:eastAsia="ru-RU" w:bidi="ar-SA"/>
        </w:rPr>
        <w:t>вебсайта:</w:t>
      </w:r>
      <w:r>
        <w:rPr>
          <w:rFonts w:hint="default" w:ascii="sans-serif" w:hAnsi="sans-serif" w:eastAsia="sans-serif" w:cs="sans-serif"/>
          <w:i w:val="0"/>
          <w:iCs w:val="0"/>
          <w:caps w:val="0"/>
          <w:color w:val="auto"/>
          <w:spacing w:val="0"/>
          <w:sz w:val="22"/>
          <w:szCs w:val="22"/>
          <w:shd w:val="clear" w:fill="FFFFFF"/>
          <w:lang w:val="ru-RU"/>
        </w:rPr>
        <w:t xml:space="preserve"> </w:t>
      </w:r>
    </w:p>
    <w:p w14:paraId="7548123B">
      <w:pPr>
        <w:keepNext w:val="0"/>
        <w:keepLines w:val="0"/>
        <w:pageBreakBefore w:val="0"/>
        <w:widowControl/>
        <w:suppressLineNumbers w:val="0"/>
        <w:shd w:val="clear" w:fill="FFFFFF"/>
        <w:kinsoku/>
        <w:wordWrap/>
        <w:overflowPunct/>
        <w:topLinePunct w:val="0"/>
        <w:autoSpaceDE/>
        <w:autoSpaceDN/>
        <w:bidi w:val="0"/>
        <w:adjustRightInd/>
        <w:snapToGrid/>
        <w:jc w:val="left"/>
        <w:textAlignment w:val="auto"/>
        <w:rPr>
          <w:rFonts w:hint="default" w:ascii="Times New Roman" w:hAnsi="Times New Roman" w:eastAsia="sans-serif" w:cs="Times New Roman"/>
          <w:i w:val="0"/>
          <w:iCs w:val="0"/>
          <w:caps w:val="0"/>
          <w:color w:val="auto"/>
          <w:spacing w:val="0"/>
          <w:sz w:val="22"/>
          <w:szCs w:val="22"/>
        </w:rPr>
      </w:pPr>
      <w:r>
        <w:rPr>
          <w:rFonts w:hint="default" w:ascii="Times New Roman" w:hAnsi="Times New Roman" w:eastAsia="sans-serif" w:cs="Times New Roman"/>
          <w:i w:val="0"/>
          <w:iCs w:val="0"/>
          <w:caps w:val="0"/>
          <w:color w:val="auto"/>
          <w:spacing w:val="0"/>
          <w:kern w:val="0"/>
          <w:sz w:val="22"/>
          <w:szCs w:val="22"/>
          <w:shd w:val="clear" w:fill="FFFFFF"/>
          <w:lang w:val="en-US" w:eastAsia="zh-CN" w:bidi="ar"/>
        </w:rPr>
        <w:t xml:space="preserve">Burrell, S. (2019, March 19). </w:t>
      </w:r>
      <w:r>
        <w:rPr>
          <w:rFonts w:hint="default" w:ascii="Times New Roman" w:hAnsi="Times New Roman" w:eastAsia="sans-serif" w:cs="Times New Roman"/>
          <w:i/>
          <w:iCs/>
          <w:caps w:val="0"/>
          <w:color w:val="auto"/>
          <w:spacing w:val="0"/>
          <w:kern w:val="0"/>
          <w:sz w:val="22"/>
          <w:szCs w:val="22"/>
          <w:shd w:val="clear" w:fill="FFFFFF"/>
          <w:lang w:val="en-US" w:eastAsia="zh-CN" w:bidi="ar"/>
        </w:rPr>
        <w:t>Dingo</w:t>
      </w:r>
      <w:r>
        <w:rPr>
          <w:rFonts w:hint="default" w:ascii="Times New Roman" w:hAnsi="Times New Roman" w:eastAsia="sans-serif" w:cs="Times New Roman"/>
          <w:i w:val="0"/>
          <w:iCs w:val="0"/>
          <w:caps w:val="0"/>
          <w:color w:val="auto"/>
          <w:spacing w:val="0"/>
          <w:kern w:val="0"/>
          <w:sz w:val="22"/>
          <w:szCs w:val="22"/>
          <w:shd w:val="clear" w:fill="FFFFFF"/>
          <w:lang w:val="en-US" w:eastAsia="zh-CN" w:bidi="ar"/>
        </w:rPr>
        <w:t>. Australian Museum.</w:t>
      </w:r>
    </w:p>
    <w:p w14:paraId="6B579F2D">
      <w:pPr>
        <w:keepNext w:val="0"/>
        <w:keepLines w:val="0"/>
        <w:pageBreakBefore w:val="0"/>
        <w:widowControl/>
        <w:suppressLineNumbers w:val="0"/>
        <w:shd w:val="clear" w:fill="FFFFFF"/>
        <w:kinsoku/>
        <w:wordWrap/>
        <w:overflowPunct/>
        <w:topLinePunct w:val="0"/>
        <w:autoSpaceDE/>
        <w:autoSpaceDN/>
        <w:bidi w:val="0"/>
        <w:adjustRightInd/>
        <w:snapToGrid/>
        <w:ind w:left="0" w:firstLine="440" w:firstLineChars="200"/>
        <w:jc w:val="left"/>
        <w:textAlignment w:val="auto"/>
        <w:rPr>
          <w:rFonts w:hint="default" w:ascii="Times New Roman" w:hAnsi="Times New Roman" w:eastAsia="sans-serif" w:cs="Times New Roman"/>
          <w:i w:val="0"/>
          <w:iCs w:val="0"/>
          <w:caps w:val="0"/>
          <w:color w:val="auto"/>
          <w:spacing w:val="0"/>
          <w:sz w:val="22"/>
          <w:szCs w:val="22"/>
        </w:rPr>
      </w:pPr>
      <w:r>
        <w:rPr>
          <w:rFonts w:hint="default" w:ascii="Times New Roman" w:hAnsi="Times New Roman" w:eastAsia="sans-serif" w:cs="Times New Roman"/>
          <w:i w:val="0"/>
          <w:iCs w:val="0"/>
          <w:caps w:val="0"/>
          <w:color w:val="auto"/>
          <w:spacing w:val="0"/>
          <w:kern w:val="0"/>
          <w:sz w:val="22"/>
          <w:szCs w:val="22"/>
          <w:shd w:val="clear" w:fill="FFFFFF"/>
          <w:lang w:val="en-US" w:eastAsia="zh-CN" w:bidi="ar"/>
        </w:rPr>
        <w:t>https://australianmuseum.net.au/learn/animals/mammals/dingo/</w:t>
      </w:r>
    </w:p>
    <w:p w14:paraId="7F115ADC">
      <w:pPr>
        <w:keepNext w:val="0"/>
        <w:keepLines w:val="0"/>
        <w:pageBreakBefore w:val="0"/>
        <w:widowControl/>
        <w:suppressLineNumbers w:val="0"/>
        <w:shd w:val="clear" w:fill="FFFFFF"/>
        <w:kinsoku/>
        <w:wordWrap/>
        <w:overflowPunct/>
        <w:topLinePunct w:val="0"/>
        <w:autoSpaceDE/>
        <w:autoSpaceDN/>
        <w:bidi w:val="0"/>
        <w:adjustRightInd/>
        <w:snapToGrid/>
        <w:jc w:val="left"/>
        <w:textAlignment w:val="auto"/>
        <w:rPr>
          <w:rFonts w:hint="default" w:ascii="Times New Roman" w:hAnsi="Times New Roman" w:eastAsia="sans-serif" w:cs="Times New Roman"/>
          <w:i/>
          <w:iCs/>
          <w:caps w:val="0"/>
          <w:color w:val="auto"/>
          <w:spacing w:val="0"/>
          <w:sz w:val="22"/>
          <w:szCs w:val="22"/>
        </w:rPr>
      </w:pPr>
      <w:r>
        <w:rPr>
          <w:rFonts w:hint="default" w:ascii="Times New Roman" w:hAnsi="Times New Roman" w:eastAsia="sans-serif" w:cs="Times New Roman"/>
          <w:i w:val="0"/>
          <w:iCs w:val="0"/>
          <w:caps w:val="0"/>
          <w:color w:val="auto"/>
          <w:spacing w:val="0"/>
          <w:kern w:val="0"/>
          <w:sz w:val="22"/>
          <w:szCs w:val="22"/>
          <w:shd w:val="clear" w:fill="FFFFFF"/>
          <w:lang w:val="en-US" w:eastAsia="zh-CN" w:bidi="ar"/>
        </w:rPr>
        <w:t xml:space="preserve">Canadian Nuclear Laboratories. (n.d.). </w:t>
      </w:r>
      <w:r>
        <w:rPr>
          <w:rFonts w:hint="default" w:ascii="Times New Roman" w:hAnsi="Times New Roman" w:eastAsia="sans-serif" w:cs="Times New Roman"/>
          <w:i/>
          <w:iCs/>
          <w:caps w:val="0"/>
          <w:color w:val="auto"/>
          <w:spacing w:val="0"/>
          <w:kern w:val="0"/>
          <w:sz w:val="22"/>
          <w:szCs w:val="22"/>
          <w:shd w:val="clear" w:fill="FFFFFF"/>
          <w:lang w:val="en-US" w:eastAsia="zh-CN" w:bidi="ar"/>
        </w:rPr>
        <w:t>Laboratories and project sites.</w:t>
      </w:r>
    </w:p>
    <w:p w14:paraId="6FE80661">
      <w:pPr>
        <w:keepNext w:val="0"/>
        <w:keepLines w:val="0"/>
        <w:pageBreakBefore w:val="0"/>
        <w:widowControl/>
        <w:suppressLineNumbers w:val="0"/>
        <w:shd w:val="clear" w:fill="FFFFFF"/>
        <w:kinsoku/>
        <w:wordWrap/>
        <w:overflowPunct/>
        <w:topLinePunct w:val="0"/>
        <w:autoSpaceDE/>
        <w:autoSpaceDN/>
        <w:bidi w:val="0"/>
        <w:adjustRightInd/>
        <w:snapToGrid/>
        <w:ind w:left="0" w:firstLine="440" w:firstLineChars="200"/>
        <w:jc w:val="left"/>
        <w:textAlignment w:val="auto"/>
        <w:rPr>
          <w:rFonts w:hint="default" w:ascii="Times New Roman" w:hAnsi="Times New Roman" w:eastAsia="sans-serif" w:cs="Times New Roman"/>
          <w:i w:val="0"/>
          <w:iCs w:val="0"/>
          <w:caps w:val="0"/>
          <w:color w:val="auto"/>
          <w:spacing w:val="0"/>
          <w:sz w:val="22"/>
          <w:szCs w:val="22"/>
        </w:rPr>
      </w:pPr>
      <w:r>
        <w:rPr>
          <w:rFonts w:hint="default" w:ascii="Times New Roman" w:hAnsi="Times New Roman" w:eastAsia="sans-serif" w:cs="Times New Roman"/>
          <w:i w:val="0"/>
          <w:iCs w:val="0"/>
          <w:caps w:val="0"/>
          <w:color w:val="auto"/>
          <w:spacing w:val="0"/>
          <w:kern w:val="0"/>
          <w:sz w:val="22"/>
          <w:szCs w:val="22"/>
          <w:shd w:val="clear" w:fill="FFFFFF"/>
          <w:lang w:val="en-US" w:eastAsia="zh-CN" w:bidi="ar"/>
        </w:rPr>
        <w:t>http://www.cnl.ca/en/home/about/locations/default.aspx</w:t>
      </w:r>
    </w:p>
    <w:p w14:paraId="14B56FB1">
      <w:pPr>
        <w:keepNext w:val="0"/>
        <w:keepLines w:val="0"/>
        <w:pageBreakBefore w:val="0"/>
        <w:widowControl/>
        <w:suppressLineNumbers w:val="0"/>
        <w:shd w:val="clear" w:fill="FFFFFF"/>
        <w:kinsoku/>
        <w:wordWrap/>
        <w:overflowPunct/>
        <w:topLinePunct w:val="0"/>
        <w:autoSpaceDE/>
        <w:autoSpaceDN/>
        <w:bidi w:val="0"/>
        <w:adjustRightInd/>
        <w:snapToGrid/>
        <w:jc w:val="left"/>
        <w:textAlignment w:val="auto"/>
        <w:rPr>
          <w:rFonts w:hint="default" w:ascii="Times New Roman" w:hAnsi="Times New Roman" w:eastAsia="sans-serif" w:cs="Times New Roman"/>
          <w:i/>
          <w:iCs/>
          <w:caps w:val="0"/>
          <w:color w:val="auto"/>
          <w:spacing w:val="0"/>
          <w:sz w:val="22"/>
          <w:szCs w:val="22"/>
        </w:rPr>
      </w:pPr>
      <w:r>
        <w:rPr>
          <w:rFonts w:hint="default" w:ascii="Times New Roman" w:hAnsi="Times New Roman" w:eastAsia="sans-serif" w:cs="Times New Roman"/>
          <w:i w:val="0"/>
          <w:iCs w:val="0"/>
          <w:caps w:val="0"/>
          <w:color w:val="auto"/>
          <w:spacing w:val="0"/>
          <w:kern w:val="0"/>
          <w:sz w:val="22"/>
          <w:szCs w:val="22"/>
          <w:shd w:val="clear" w:fill="FFFFFF"/>
          <w:lang w:val="en-US" w:eastAsia="zh-CN" w:bidi="ar"/>
        </w:rPr>
        <w:t xml:space="preserve">Lee, C. (2010, November 18). How to cite something you found on a website in APA style. </w:t>
      </w:r>
      <w:r>
        <w:rPr>
          <w:rFonts w:hint="default" w:ascii="Times New Roman" w:hAnsi="Times New Roman" w:eastAsia="sans-serif" w:cs="Times New Roman"/>
          <w:i/>
          <w:iCs/>
          <w:caps w:val="0"/>
          <w:color w:val="auto"/>
          <w:spacing w:val="0"/>
          <w:kern w:val="0"/>
          <w:sz w:val="22"/>
          <w:szCs w:val="22"/>
          <w:shd w:val="clear" w:fill="FFFFFF"/>
          <w:lang w:val="en-US" w:eastAsia="zh-CN" w:bidi="ar"/>
        </w:rPr>
        <w:t>APA</w:t>
      </w:r>
    </w:p>
    <w:p w14:paraId="0BA8C8AA">
      <w:pPr>
        <w:keepNext w:val="0"/>
        <w:keepLines w:val="0"/>
        <w:pageBreakBefore w:val="0"/>
        <w:widowControl/>
        <w:suppressLineNumbers w:val="0"/>
        <w:shd w:val="clear" w:fill="FFFFFF"/>
        <w:kinsoku/>
        <w:wordWrap/>
        <w:overflowPunct/>
        <w:topLinePunct w:val="0"/>
        <w:autoSpaceDE/>
        <w:autoSpaceDN/>
        <w:bidi w:val="0"/>
        <w:adjustRightInd/>
        <w:snapToGrid/>
        <w:ind w:left="0" w:firstLine="440" w:firstLineChars="200"/>
        <w:jc w:val="left"/>
        <w:textAlignment w:val="auto"/>
        <w:rPr>
          <w:rFonts w:hint="default" w:ascii="Times New Roman" w:hAnsi="Times New Roman" w:eastAsia="sans-serif" w:cs="Times New Roman"/>
          <w:i w:val="0"/>
          <w:iCs w:val="0"/>
          <w:caps w:val="0"/>
          <w:color w:val="auto"/>
          <w:spacing w:val="0"/>
          <w:sz w:val="22"/>
          <w:szCs w:val="22"/>
        </w:rPr>
      </w:pPr>
      <w:r>
        <w:rPr>
          <w:rFonts w:hint="default" w:ascii="Times New Roman" w:hAnsi="Times New Roman" w:eastAsia="sans-serif" w:cs="Times New Roman"/>
          <w:i/>
          <w:iCs/>
          <w:caps w:val="0"/>
          <w:color w:val="auto"/>
          <w:spacing w:val="0"/>
          <w:kern w:val="0"/>
          <w:sz w:val="22"/>
          <w:szCs w:val="22"/>
          <w:shd w:val="clear" w:fill="FFFFFF"/>
          <w:lang w:val="en-US" w:eastAsia="zh-CN" w:bidi="ar"/>
        </w:rPr>
        <w:t>Style Blog</w:t>
      </w:r>
      <w:r>
        <w:rPr>
          <w:rFonts w:hint="default" w:ascii="Times New Roman" w:hAnsi="Times New Roman" w:eastAsia="sans-serif" w:cs="Times New Roman"/>
          <w:i w:val="0"/>
          <w:iCs w:val="0"/>
          <w:caps w:val="0"/>
          <w:color w:val="auto"/>
          <w:spacing w:val="0"/>
          <w:kern w:val="0"/>
          <w:sz w:val="22"/>
          <w:szCs w:val="22"/>
          <w:shd w:val="clear" w:fill="FFFFFF"/>
          <w:lang w:val="en-US" w:eastAsia="zh-CN" w:bidi="ar"/>
        </w:rPr>
        <w:t>. http://blog.apastyle.org/apastyle/2010/11/how-to-cite-something-you-found-</w:t>
      </w:r>
    </w:p>
    <w:p w14:paraId="2BAD5EE7">
      <w:pPr>
        <w:keepNext w:val="0"/>
        <w:keepLines w:val="0"/>
        <w:pageBreakBefore w:val="0"/>
        <w:widowControl/>
        <w:suppressLineNumbers w:val="0"/>
        <w:shd w:val="clear" w:fill="FFFFFF"/>
        <w:kinsoku/>
        <w:wordWrap/>
        <w:overflowPunct/>
        <w:topLinePunct w:val="0"/>
        <w:autoSpaceDE/>
        <w:autoSpaceDN/>
        <w:bidi w:val="0"/>
        <w:adjustRightInd/>
        <w:snapToGrid/>
        <w:ind w:left="0" w:firstLine="440" w:firstLineChars="200"/>
        <w:jc w:val="left"/>
        <w:textAlignment w:val="auto"/>
        <w:rPr>
          <w:rFonts w:hint="default" w:ascii="Times New Roman" w:hAnsi="Times New Roman" w:eastAsia="sans-serif" w:cs="Times New Roman"/>
          <w:i w:val="0"/>
          <w:iCs w:val="0"/>
          <w:caps w:val="0"/>
          <w:color w:val="auto"/>
          <w:spacing w:val="0"/>
          <w:sz w:val="22"/>
          <w:szCs w:val="22"/>
        </w:rPr>
      </w:pPr>
      <w:r>
        <w:rPr>
          <w:rFonts w:hint="default" w:ascii="Times New Roman" w:hAnsi="Times New Roman" w:eastAsia="sans-serif" w:cs="Times New Roman"/>
          <w:i w:val="0"/>
          <w:iCs w:val="0"/>
          <w:caps w:val="0"/>
          <w:color w:val="auto"/>
          <w:spacing w:val="0"/>
          <w:kern w:val="0"/>
          <w:sz w:val="22"/>
          <w:szCs w:val="22"/>
          <w:shd w:val="clear" w:fill="FFFFFF"/>
          <w:lang w:val="en-US" w:eastAsia="zh-CN" w:bidi="ar"/>
        </w:rPr>
        <w:t>on-a-website-in-apa-style.html</w:t>
      </w:r>
    </w:p>
    <w:p w14:paraId="1FDFBF2B">
      <w:pPr>
        <w:keepNext w:val="0"/>
        <w:keepLines w:val="0"/>
        <w:pageBreakBefore w:val="0"/>
        <w:widowControl/>
        <w:suppressLineNumbers w:val="0"/>
        <w:shd w:val="clear" w:fill="FFFFFF"/>
        <w:kinsoku/>
        <w:wordWrap/>
        <w:overflowPunct/>
        <w:topLinePunct w:val="0"/>
        <w:autoSpaceDE/>
        <w:autoSpaceDN/>
        <w:bidi w:val="0"/>
        <w:adjustRightInd/>
        <w:snapToGrid/>
        <w:jc w:val="left"/>
        <w:textAlignment w:val="auto"/>
        <w:rPr>
          <w:rFonts w:hint="default" w:ascii="Times New Roman" w:hAnsi="Times New Roman" w:eastAsia="sans-serif" w:cs="Times New Roman"/>
          <w:i w:val="0"/>
          <w:iCs w:val="0"/>
          <w:caps w:val="0"/>
          <w:color w:val="auto"/>
          <w:spacing w:val="0"/>
          <w:sz w:val="22"/>
          <w:szCs w:val="22"/>
        </w:rPr>
      </w:pPr>
      <w:r>
        <w:rPr>
          <w:rFonts w:hint="default" w:ascii="Times New Roman" w:hAnsi="Times New Roman" w:eastAsia="sans-serif" w:cs="Times New Roman"/>
          <w:i w:val="0"/>
          <w:iCs w:val="0"/>
          <w:caps w:val="0"/>
          <w:color w:val="auto"/>
          <w:spacing w:val="0"/>
          <w:kern w:val="0"/>
          <w:sz w:val="22"/>
          <w:szCs w:val="22"/>
          <w:shd w:val="clear" w:fill="FFFFFF"/>
          <w:lang w:val="en-US" w:eastAsia="zh-CN" w:bidi="ar"/>
        </w:rPr>
        <w:t xml:space="preserve">St. Lawrence College, Ontario. (2019, November 12). In </w:t>
      </w:r>
      <w:r>
        <w:rPr>
          <w:rFonts w:hint="default" w:ascii="Times New Roman" w:hAnsi="Times New Roman" w:eastAsia="sans-serif" w:cs="Times New Roman"/>
          <w:i/>
          <w:iCs/>
          <w:caps w:val="0"/>
          <w:color w:val="auto"/>
          <w:spacing w:val="0"/>
          <w:kern w:val="0"/>
          <w:sz w:val="22"/>
          <w:szCs w:val="22"/>
          <w:shd w:val="clear" w:fill="FFFFFF"/>
          <w:lang w:val="en-US" w:eastAsia="zh-CN" w:bidi="ar"/>
        </w:rPr>
        <w:t>Wikipedia</w:t>
      </w:r>
      <w:r>
        <w:rPr>
          <w:rFonts w:hint="default" w:ascii="Times New Roman" w:hAnsi="Times New Roman" w:eastAsia="sans-serif" w:cs="Times New Roman"/>
          <w:i w:val="0"/>
          <w:iCs w:val="0"/>
          <w:caps w:val="0"/>
          <w:color w:val="auto"/>
          <w:spacing w:val="0"/>
          <w:kern w:val="0"/>
          <w:sz w:val="22"/>
          <w:szCs w:val="22"/>
          <w:shd w:val="clear" w:fill="FFFFFF"/>
          <w:lang w:val="en-US" w:eastAsia="zh-CN" w:bidi="ar"/>
        </w:rPr>
        <w:t>.</w:t>
      </w:r>
    </w:p>
    <w:p w14:paraId="222A38D5">
      <w:pPr>
        <w:keepNext w:val="0"/>
        <w:keepLines w:val="0"/>
        <w:pageBreakBefore w:val="0"/>
        <w:widowControl/>
        <w:suppressLineNumbers w:val="0"/>
        <w:shd w:val="clear" w:fill="FFFFFF"/>
        <w:kinsoku/>
        <w:wordWrap/>
        <w:overflowPunct/>
        <w:topLinePunct w:val="0"/>
        <w:autoSpaceDE/>
        <w:autoSpaceDN/>
        <w:bidi w:val="0"/>
        <w:adjustRightInd/>
        <w:snapToGrid/>
        <w:ind w:left="0" w:firstLine="440" w:firstLineChars="200"/>
        <w:jc w:val="left"/>
        <w:textAlignment w:val="auto"/>
        <w:rPr>
          <w:rFonts w:hint="default" w:ascii="Times New Roman" w:hAnsi="Times New Roman" w:eastAsia="sans-serif" w:cs="Times New Roman"/>
          <w:i w:val="0"/>
          <w:iCs w:val="0"/>
          <w:caps w:val="0"/>
          <w:color w:val="auto"/>
          <w:spacing w:val="0"/>
          <w:sz w:val="22"/>
          <w:szCs w:val="22"/>
        </w:rPr>
      </w:pPr>
      <w:r>
        <w:rPr>
          <w:rFonts w:hint="default" w:ascii="Times New Roman" w:hAnsi="Times New Roman" w:eastAsia="sans-serif" w:cs="Times New Roman"/>
          <w:i w:val="0"/>
          <w:iCs w:val="0"/>
          <w:caps w:val="0"/>
          <w:color w:val="auto"/>
          <w:spacing w:val="0"/>
          <w:kern w:val="0"/>
          <w:sz w:val="22"/>
          <w:szCs w:val="22"/>
          <w:shd w:val="clear" w:fill="FFFFFF"/>
          <w:lang w:val="en-US" w:eastAsia="zh-CN" w:bidi="ar"/>
        </w:rPr>
        <w:t>https://en.wikipedia.org/w/index.php?title=St._Lawrence_College,_Ontario&amp;oldid=9257</w:t>
      </w:r>
    </w:p>
    <w:p w14:paraId="1DF89C88">
      <w:pPr>
        <w:keepNext w:val="0"/>
        <w:keepLines w:val="0"/>
        <w:pageBreakBefore w:val="0"/>
        <w:widowControl/>
        <w:suppressLineNumbers w:val="0"/>
        <w:shd w:val="clear" w:fill="FFFFFF"/>
        <w:kinsoku/>
        <w:wordWrap/>
        <w:overflowPunct/>
        <w:topLinePunct w:val="0"/>
        <w:autoSpaceDE/>
        <w:autoSpaceDN/>
        <w:bidi w:val="0"/>
        <w:adjustRightInd/>
        <w:snapToGrid/>
        <w:ind w:left="0" w:firstLine="440" w:firstLineChars="200"/>
        <w:jc w:val="left"/>
        <w:textAlignment w:val="auto"/>
        <w:rPr>
          <w:rFonts w:hint="default" w:ascii="Times New Roman" w:hAnsi="Times New Roman" w:eastAsia="sans-serif" w:cs="Times New Roman"/>
          <w:i w:val="0"/>
          <w:iCs w:val="0"/>
          <w:caps w:val="0"/>
          <w:color w:val="auto"/>
          <w:spacing w:val="0"/>
          <w:kern w:val="0"/>
          <w:sz w:val="22"/>
          <w:szCs w:val="22"/>
          <w:shd w:val="clear" w:fill="FFFFFF"/>
          <w:lang w:val="en-US" w:eastAsia="zh-CN" w:bidi="ar"/>
        </w:rPr>
      </w:pPr>
      <w:r>
        <w:rPr>
          <w:rFonts w:hint="default" w:ascii="Times New Roman" w:hAnsi="Times New Roman" w:eastAsia="sans-serif" w:cs="Times New Roman"/>
          <w:i w:val="0"/>
          <w:iCs w:val="0"/>
          <w:caps w:val="0"/>
          <w:color w:val="auto"/>
          <w:spacing w:val="0"/>
          <w:kern w:val="0"/>
          <w:sz w:val="22"/>
          <w:szCs w:val="22"/>
          <w:shd w:val="clear" w:fill="FFFFFF"/>
          <w:lang w:val="en-US" w:eastAsia="zh-CN" w:bidi="ar"/>
        </w:rPr>
        <w:t>51559</w:t>
      </w:r>
    </w:p>
    <w:p w14:paraId="6F1605A1">
      <w:pPr>
        <w:keepNext w:val="0"/>
        <w:keepLines w:val="0"/>
        <w:pageBreakBefore w:val="0"/>
        <w:widowControl/>
        <w:suppressLineNumbers w:val="0"/>
        <w:shd w:val="clear" w:fill="FFFFFF"/>
        <w:kinsoku/>
        <w:wordWrap/>
        <w:overflowPunct/>
        <w:topLinePunct w:val="0"/>
        <w:autoSpaceDE/>
        <w:autoSpaceDN/>
        <w:bidi w:val="0"/>
        <w:adjustRightInd/>
        <w:snapToGrid/>
        <w:ind w:left="0" w:firstLine="440" w:firstLineChars="200"/>
        <w:jc w:val="left"/>
        <w:textAlignment w:val="auto"/>
        <w:rPr>
          <w:rFonts w:hint="default" w:ascii="Times New Roman" w:hAnsi="Times New Roman" w:eastAsia="sans-serif" w:cs="Times New Roman"/>
          <w:i w:val="0"/>
          <w:iCs w:val="0"/>
          <w:caps w:val="0"/>
          <w:color w:val="auto"/>
          <w:spacing w:val="0"/>
          <w:kern w:val="0"/>
          <w:sz w:val="22"/>
          <w:szCs w:val="22"/>
          <w:shd w:val="clear" w:fill="FFFFFF"/>
          <w:lang w:val="en-US" w:eastAsia="zh-CN" w:bidi="ar"/>
        </w:rPr>
      </w:pPr>
    </w:p>
    <w:p w14:paraId="7AC806F4">
      <w:pPr>
        <w:keepNext w:val="0"/>
        <w:keepLines w:val="0"/>
        <w:pageBreakBefore w:val="0"/>
        <w:widowControl/>
        <w:suppressLineNumbers w:val="0"/>
        <w:shd w:val="clear" w:fill="FFFFFF"/>
        <w:kinsoku/>
        <w:wordWrap/>
        <w:overflowPunct/>
        <w:topLinePunct w:val="0"/>
        <w:autoSpaceDE/>
        <w:autoSpaceDN/>
        <w:bidi w:val="0"/>
        <w:adjustRightInd/>
        <w:snapToGrid/>
        <w:ind w:left="0" w:firstLine="440" w:firstLineChars="200"/>
        <w:jc w:val="left"/>
        <w:textAlignment w:val="auto"/>
        <w:rPr>
          <w:rFonts w:hint="default" w:ascii="Times New Roman" w:hAnsi="Times New Roman" w:eastAsia="sans-serif" w:cs="Times New Roman"/>
          <w:i w:val="0"/>
          <w:iCs w:val="0"/>
          <w:caps w:val="0"/>
          <w:color w:val="auto"/>
          <w:spacing w:val="0"/>
          <w:kern w:val="0"/>
          <w:sz w:val="22"/>
          <w:szCs w:val="22"/>
          <w:shd w:val="clear" w:fill="FFFFFF"/>
          <w:vertAlign w:val="superscript"/>
          <w:lang w:val="ru-RU" w:eastAsia="zh-CN" w:bidi="ar"/>
        </w:rPr>
      </w:pPr>
      <w:r>
        <w:rPr>
          <w:rFonts w:hint="default" w:ascii="Times New Roman" w:hAnsi="Times New Roman" w:eastAsia="sans-serif" w:cs="Times New Roman"/>
          <w:i w:val="0"/>
          <w:iCs w:val="0"/>
          <w:color w:val="auto"/>
          <w:spacing w:val="0"/>
          <w:kern w:val="0"/>
          <w:sz w:val="22"/>
          <w:szCs w:val="22"/>
          <w:shd w:val="clear" w:fill="FFFFFF"/>
          <w:lang w:val="ru-RU" w:eastAsia="zh-CN" w:bidi="ar"/>
        </w:rPr>
        <w:t>С</w:t>
      </w:r>
      <w:r>
        <w:rPr>
          <w:rFonts w:hint="default" w:ascii="Times New Roman" w:hAnsi="Times New Roman" w:eastAsia="sans-serif" w:cs="Times New Roman"/>
          <w:i w:val="0"/>
          <w:iCs w:val="0"/>
          <w:caps w:val="0"/>
          <w:color w:val="auto"/>
          <w:spacing w:val="0"/>
          <w:kern w:val="0"/>
          <w:sz w:val="22"/>
          <w:szCs w:val="22"/>
          <w:shd w:val="clear" w:fill="FFFFFF"/>
          <w:lang w:val="ru-RU" w:eastAsia="zh-CN" w:bidi="ar"/>
        </w:rPr>
        <w:t>сылки на документы, вебсайты, статистику и т.п. постраничные.</w:t>
      </w:r>
      <w:r>
        <w:rPr>
          <w:rFonts w:hint="default" w:ascii="Times New Roman" w:hAnsi="Times New Roman" w:eastAsia="sans-serif" w:cs="Times New Roman"/>
          <w:i w:val="0"/>
          <w:iCs w:val="0"/>
          <w:caps w:val="0"/>
          <w:color w:val="auto"/>
          <w:spacing w:val="0"/>
          <w:kern w:val="0"/>
          <w:sz w:val="22"/>
          <w:szCs w:val="22"/>
          <w:shd w:val="clear" w:fill="FFFFFF"/>
          <w:lang w:val="en-US" w:eastAsia="zh-CN" w:bidi="ar"/>
        </w:rPr>
        <w:t xml:space="preserve"> </w:t>
      </w:r>
      <w:r>
        <w:rPr>
          <w:rFonts w:hint="default" w:ascii="Times New Roman" w:hAnsi="Times New Roman" w:eastAsia="sans-serif" w:cs="Times New Roman"/>
          <w:i w:val="0"/>
          <w:iCs w:val="0"/>
          <w:caps w:val="0"/>
          <w:color w:val="auto"/>
          <w:spacing w:val="0"/>
          <w:kern w:val="0"/>
          <w:sz w:val="22"/>
          <w:szCs w:val="22"/>
          <w:shd w:val="clear" w:fill="FFFFFF"/>
          <w:lang w:val="ru-RU" w:eastAsia="zh-CN" w:bidi="ar"/>
        </w:rPr>
        <w:t>Например</w:t>
      </w:r>
      <w:r>
        <w:rPr>
          <w:rFonts w:hint="default" w:ascii="Times New Roman" w:hAnsi="Times New Roman" w:eastAsia="sans-serif" w:cs="Times New Roman"/>
          <w:i w:val="0"/>
          <w:iCs w:val="0"/>
          <w:caps w:val="0"/>
          <w:color w:val="auto"/>
          <w:spacing w:val="0"/>
          <w:kern w:val="0"/>
          <w:sz w:val="22"/>
          <w:szCs w:val="22"/>
          <w:shd w:val="clear" w:fill="FFFFFF"/>
          <w:vertAlign w:val="superscript"/>
          <w:lang w:val="ru-RU" w:eastAsia="zh-CN" w:bidi="ar"/>
        </w:rPr>
        <w:t>1</w:t>
      </w:r>
    </w:p>
    <w:p w14:paraId="43A8AF08">
      <w:pPr>
        <w:pStyle w:val="21"/>
        <w:ind w:firstLine="567"/>
        <w:jc w:val="both"/>
        <w:rPr>
          <w:rFonts w:hint="default" w:ascii="Times New Roman" w:hAnsi="Times New Roman" w:cs="Times New Roman"/>
          <w:sz w:val="18"/>
          <w:szCs w:val="18"/>
        </w:rPr>
      </w:pPr>
      <w:r>
        <w:rPr>
          <w:rFonts w:hint="default" w:ascii="Times New Roman" w:hAnsi="Times New Roman" w:eastAsia="sans-serif" w:cs="Times New Roman"/>
          <w:i w:val="0"/>
          <w:iCs w:val="0"/>
          <w:caps w:val="0"/>
          <w:color w:val="auto"/>
          <w:spacing w:val="0"/>
          <w:kern w:val="0"/>
          <w:sz w:val="18"/>
          <w:szCs w:val="18"/>
          <w:shd w:val="clear" w:fill="FFFFFF"/>
          <w:vertAlign w:val="superscript"/>
          <w:lang w:val="ru-RU" w:eastAsia="zh-CN" w:bidi="ar"/>
        </w:rPr>
        <w:t>1</w:t>
      </w:r>
      <w:r>
        <w:rPr>
          <w:rFonts w:hint="default" w:ascii="Times New Roman" w:hAnsi="Times New Roman" w:cs="Times New Roman"/>
          <w:sz w:val="18"/>
          <w:szCs w:val="18"/>
        </w:rPr>
        <w:t>Постановление Правительства Российской Федерации «Об утверждении Правил назначения и выплаты стипендии Правительства Российской Федерации для студентов, курсантов и слушателей, обучающихся по образовательным программам высшего образования» от 4 апреля 2025 г. № 430 / Стипендиат России. – 2025. – 18 с. – URL: https://xn--d1abicxkmi7j.xn--p1ai/st_prav (дата обращения: 30.07.2025).</w:t>
      </w:r>
    </w:p>
    <w:p w14:paraId="59BA1FA8">
      <w:pPr>
        <w:keepNext w:val="0"/>
        <w:keepLines w:val="0"/>
        <w:pageBreakBefore w:val="0"/>
        <w:widowControl/>
        <w:suppressLineNumbers w:val="0"/>
        <w:shd w:val="clear" w:fill="FFFFFF"/>
        <w:kinsoku/>
        <w:wordWrap/>
        <w:overflowPunct/>
        <w:topLinePunct w:val="0"/>
        <w:autoSpaceDE/>
        <w:autoSpaceDN/>
        <w:bidi w:val="0"/>
        <w:adjustRightInd/>
        <w:snapToGrid/>
        <w:ind w:left="0" w:firstLine="440" w:firstLineChars="200"/>
        <w:jc w:val="left"/>
        <w:textAlignment w:val="auto"/>
        <w:rPr>
          <w:rFonts w:hint="default" w:ascii="Times New Roman" w:hAnsi="Times New Roman" w:eastAsia="sans-serif" w:cs="Times New Roman"/>
          <w:i w:val="0"/>
          <w:iCs w:val="0"/>
          <w:caps w:val="0"/>
          <w:color w:val="auto"/>
          <w:spacing w:val="0"/>
          <w:kern w:val="0"/>
          <w:sz w:val="22"/>
          <w:szCs w:val="22"/>
          <w:shd w:val="clear" w:fill="FFFFFF"/>
          <w:vertAlign w:val="superscript"/>
          <w:lang w:val="ru-RU" w:eastAsia="zh-CN" w:bidi="ar"/>
        </w:rPr>
      </w:pPr>
    </w:p>
    <w:sectPr>
      <w:headerReference r:id="rId5" w:type="first"/>
      <w:headerReference r:id="rId3" w:type="default"/>
      <w:headerReference r:id="rId4" w:type="even"/>
      <w:footnotePr>
        <w:numFmt w:val="chicago"/>
      </w:footnotePr>
      <w:pgSz w:w="11900" w:h="16840"/>
      <w:pgMar w:top="1418" w:right="1418" w:bottom="1418" w:left="1418" w:header="708" w:footer="708" w:gutter="0"/>
      <w:cols w:space="720" w:num="1"/>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MS Mincho">
    <w:altName w:val="SimSun"/>
    <w:panose1 w:val="02020503050405090304"/>
    <w:charset w:val="86"/>
    <w:family w:val="auto"/>
    <w:pitch w:val="default"/>
    <w:sig w:usb0="00000000" w:usb1="00000000" w:usb2="00000000" w:usb3="00000000" w:csb0="00000000" w:csb1="00000000"/>
  </w:font>
  <w:font w:name="Tahoma">
    <w:panose1 w:val="020B0604030504040204"/>
    <w:charset w:val="00"/>
    <w:family w:val="auto"/>
    <w:pitch w:val="default"/>
    <w:sig w:usb0="E1002EFF" w:usb1="C000605B" w:usb2="00000029" w:usb3="00000000" w:csb0="200101FF" w:csb1="20280000"/>
  </w:font>
  <w:font w:name="sans-serif">
    <w:altName w:val="AMGDT"/>
    <w:panose1 w:val="00000000000000000000"/>
    <w:charset w:val="00"/>
    <w:family w:val="auto"/>
    <w:pitch w:val="default"/>
    <w:sig w:usb0="00000000" w:usb1="00000000" w:usb2="00000000" w:usb3="00000000" w:csb0="00000000" w:csb1="00000000"/>
  </w:font>
  <w:font w:name="TimesNewRomanPS-ItalicMT">
    <w:altName w:val="AMGDT"/>
    <w:panose1 w:val="00000000000000000000"/>
    <w:charset w:val="00"/>
    <w:family w:val="auto"/>
    <w:pitch w:val="default"/>
    <w:sig w:usb0="00000000" w:usb1="00000000" w:usb2="00000000" w:usb3="00000000" w:csb0="00000000" w:csb1="00000000"/>
  </w:font>
  <w:font w:name="Helvetica">
    <w:altName w:val="Arial"/>
    <w:panose1 w:val="020B0604020202020204"/>
    <w:charset w:val="00"/>
    <w:family w:val="auto"/>
    <w:pitch w:val="default"/>
    <w:sig w:usb0="00000000" w:usb1="00000000" w:usb2="00000000" w:usb3="00000000" w:csb0="00000000" w:csb1="00000000"/>
  </w:font>
  <w:font w:name="AMGDT">
    <w:panose1 w:val="02000400000000000000"/>
    <w:charset w:val="00"/>
    <w:family w:val="auto"/>
    <w:pitch w:val="default"/>
    <w:sig w:usb0="80000003" w:usb1="10000000" w:usb2="00000000" w:usb3="00000000" w:csb0="00000001" w:csb1="00000000"/>
  </w:font>
  <w:font w:name="Segoe UI">
    <w:panose1 w:val="020B0502040204020203"/>
    <w:charset w:val="00"/>
    <w:family w:val="auto"/>
    <w:pitch w:val="default"/>
    <w:sig w:usb0="E4002EFF" w:usb1="C000E47F" w:usb2="00000009" w:usb3="00000000" w:csb0="2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1F97EF">
    <w:pPr>
      <w:pStyle w:val="199"/>
      <w:tabs>
        <w:tab w:val="clear" w:pos="4677"/>
        <w:tab w:val="clear" w:pos="9355"/>
      </w:tabs>
      <w:jc w:val="center"/>
      <w:rPr>
        <w:rFonts w:ascii="Helvetica" w:hAnsi="Helvetica"/>
        <w:color w:val="7F7F7F"/>
        <w:sz w:val="20"/>
        <w:szCs w:val="20"/>
        <w14:ligatures w14:val="none"/>
      </w:rPr>
    </w:pPr>
    <w:r>
      <w:rPr>
        <w:rFonts w:ascii="Helvetica" w:hAnsi="Helvetica"/>
        <w:color w:val="7F7F7F"/>
        <w:sz w:val="20"/>
        <w:szCs w:val="20"/>
      </w:rPr>
      <w:t>Науковедческие исследования</w:t>
    </w:r>
    <w:r>
      <w:rPr>
        <w:rFonts w:ascii="Helvetica" w:hAnsi="Helvetica"/>
        <w:color w:val="7F7F7F"/>
        <w:sz w:val="20"/>
        <w:szCs w:val="20"/>
        <w:lang w:val="en-US"/>
      </w:rPr>
      <w:t>. 2026. Т.1. № 1</w:t>
    </w:r>
  </w:p>
  <w:p w14:paraId="0C78FA06">
    <w:pPr>
      <w:pStyle w:val="199"/>
      <w:tabs>
        <w:tab w:val="clear" w:pos="4677"/>
        <w:tab w:val="clear" w:pos="9355"/>
      </w:tabs>
      <w:jc w:val="center"/>
      <w:rPr>
        <w:rFonts w:ascii="Helvetica" w:hAnsi="Helvetica"/>
        <w:color w:val="7F7F7F"/>
        <w:sz w:val="20"/>
        <w:szCs w:val="20"/>
        <w14:ligatures w14:val="none"/>
      </w:rPr>
    </w:pPr>
    <w:r>
      <w:rPr>
        <w:rFonts w:ascii="Helvetica" w:hAnsi="Helvetica"/>
        <w:color w:val="7F7F7F"/>
        <w:sz w:val="20"/>
        <w:szCs w:val="20"/>
        <w:lang w:val="zh-CN"/>
      </w:rPr>
      <w:t xml:space="preserve">ФИО </w:t>
    </w:r>
    <w:r>
      <w:rPr>
        <w:rFonts w:ascii="Helvetica" w:hAnsi="Helvetica"/>
        <w:color w:val="7F7F7F"/>
        <w:sz w:val="20"/>
        <w:szCs w:val="20"/>
        <w:lang w:val="en-US"/>
      </w:rPr>
      <w:t>Название статьи</w:t>
    </w:r>
  </w:p>
  <w:p w14:paraId="6BED0BDD">
    <w:pPr>
      <w:pStyle w:val="199"/>
      <w:jc w:val="center"/>
      <w:rPr>
        <w:rFonts w:ascii="Helvetica" w:hAnsi="Helvetica"/>
        <w:color w:val="7F7F7F"/>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B28D11">
    <w:pPr>
      <w:pStyle w:val="199"/>
      <w:jc w:val="center"/>
      <w:rPr>
        <w:rFonts w:ascii="Helvetica" w:hAnsi="Helvetica"/>
        <w:color w:val="7F7F7F"/>
        <w:sz w:val="20"/>
        <w:szCs w:val="20"/>
      </w:rPr>
    </w:pPr>
    <w:r>
      <w:rPr>
        <w:rFonts w:ascii="Helvetica" w:hAnsi="Helvetica"/>
        <w:color w:val="7F7F7F"/>
        <w:sz w:val="20"/>
        <w:szCs w:val="20"/>
      </w:rPr>
      <w:t>Науковедческие исследования</w:t>
    </w:r>
    <w:r>
      <w:rPr>
        <w:rFonts w:ascii="Helvetica" w:hAnsi="Helvetica"/>
        <w:color w:val="7F7F7F"/>
        <w:sz w:val="20"/>
        <w:szCs w:val="20"/>
        <w:lang w:val="en-US"/>
      </w:rPr>
      <w:t>. 2026. Т.1. № 1</w:t>
    </w:r>
  </w:p>
  <w:p w14:paraId="4F62F4BC">
    <w:pPr>
      <w:pStyle w:val="199"/>
      <w:tabs>
        <w:tab w:val="clear" w:pos="4677"/>
        <w:tab w:val="clear" w:pos="9355"/>
      </w:tabs>
      <w:jc w:val="center"/>
      <w:rPr>
        <w:rFonts w:ascii="Helvetica" w:hAnsi="Helvetica"/>
        <w:color w:val="7F7F7F"/>
        <w:sz w:val="20"/>
        <w:szCs w:val="20"/>
        <w14:ligatures w14:val="none"/>
      </w:rPr>
    </w:pPr>
    <w:r>
      <w:rPr>
        <w:rFonts w:ascii="Helvetica" w:hAnsi="Helvetica"/>
        <w:color w:val="7F7F7F"/>
        <w:sz w:val="20"/>
        <w:szCs w:val="20"/>
      </w:rPr>
      <w:t xml:space="preserve">ФИО </w:t>
    </w:r>
    <w:r>
      <w:rPr>
        <w:rFonts w:ascii="Helvetica" w:hAnsi="Helvetica"/>
        <w:color w:val="7F7F7F"/>
        <w:sz w:val="20"/>
        <w:szCs w:val="20"/>
        <w:lang w:val="en-US"/>
      </w:rPr>
      <w:t>Название статьи</w:t>
    </w:r>
  </w:p>
  <w:p w14:paraId="1FD09E8F">
    <w:pPr>
      <w:pStyle w:val="199"/>
      <w:jc w:val="center"/>
      <w:rPr>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B66E19">
    <w:pPr>
      <w:pStyle w:val="199"/>
      <w:rPr>
        <w:rFonts w:ascii="Helvetica" w:hAnsi="Helvetica"/>
        <w:color w:val="7F7F7F"/>
        <w:sz w:val="20"/>
        <w:szCs w:val="20"/>
        <w:lang w:val="en-US"/>
      </w:rPr>
    </w:pPr>
    <w:r>
      <w:rPr>
        <w:rFonts w:ascii="Helvetica" w:hAnsi="Helvetica"/>
        <w:color w:val="7F7F7F"/>
        <w:sz w:val="20"/>
        <w:szCs w:val="20"/>
        <w:lang w:val="en-US"/>
      </w:rPr>
      <w:t>Науковедчес</w:t>
    </w:r>
    <w:r>
      <w:rPr>
        <w:rFonts w:ascii="Helvetica" w:hAnsi="Helvetica"/>
        <w:color w:val="7F7F7F"/>
        <w:sz w:val="20"/>
        <w:szCs w:val="20"/>
      </w:rPr>
      <w:t>кие исследования</w:t>
    </w:r>
    <w:r>
      <w:rPr>
        <w:rFonts w:ascii="Helvetica" w:hAnsi="Helvetica"/>
        <w:color w:val="7F7F7F"/>
        <w:sz w:val="20"/>
        <w:szCs w:val="20"/>
        <w:lang w:val="en-US"/>
      </w:rPr>
      <w:tab/>
    </w:r>
    <w:r>
      <w:rPr>
        <w:rFonts w:ascii="Helvetica" w:hAnsi="Helvetica"/>
        <w:color w:val="7F7F7F"/>
        <w:sz w:val="20"/>
        <w:szCs w:val="20"/>
      </w:rPr>
      <w:t xml:space="preserve"> </w:t>
    </w:r>
    <w:r>
      <w:rPr>
        <w:rFonts w:ascii="Helvetica" w:hAnsi="Helvetica"/>
        <w:color w:val="7F7F7F"/>
        <w:sz w:val="20"/>
        <w:szCs w:val="20"/>
        <w:lang w:val="en-US"/>
      </w:rPr>
      <w:tab/>
    </w:r>
    <w:r>
      <w:rPr>
        <w:rFonts w:ascii="Helvetica" w:hAnsi="Helvetica"/>
        <w:color w:val="7F7F7F"/>
        <w:sz w:val="20"/>
        <w:szCs w:val="20"/>
        <w:lang w:val="en-US"/>
      </w:rPr>
      <w:t>Naukovedcheskie issledovaniya=Science Studies</w:t>
    </w:r>
  </w:p>
  <w:p w14:paraId="0AADFCBF">
    <w:pPr>
      <w:pStyle w:val="199"/>
      <w:rPr>
        <w:rFonts w:ascii="Helvetica" w:hAnsi="Helvetica"/>
        <w:color w:val="7F7F7F"/>
        <w:sz w:val="20"/>
        <w:szCs w:val="20"/>
        <w:lang w:val="en-US"/>
      </w:rPr>
    </w:pPr>
    <w:r>
      <w:rPr>
        <w:rFonts w:ascii="Helvetica" w:hAnsi="Helvetica"/>
        <w:color w:val="7F7F7F"/>
        <w:sz w:val="20"/>
        <w:szCs w:val="20"/>
        <w:lang w:val="en-US"/>
      </w:rPr>
      <w:t>ISSN 2658-5405</w:t>
    </w:r>
    <w:r>
      <w:rPr>
        <w:rFonts w:ascii="Helvetica" w:hAnsi="Helvetica"/>
        <w:color w:val="7F7F7F"/>
        <w:sz w:val="20"/>
        <w:szCs w:val="20"/>
        <w:lang w:val="en-US"/>
      </w:rPr>
      <w:tab/>
    </w:r>
    <w:r>
      <w:rPr>
        <w:rFonts w:ascii="Helvetica" w:hAnsi="Helvetica"/>
        <w:color w:val="7F7F7F"/>
        <w:sz w:val="20"/>
        <w:szCs w:val="20"/>
        <w:lang w:val="en-US"/>
      </w:rPr>
      <w:tab/>
    </w:r>
    <w:r>
      <w:rPr>
        <w:rFonts w:ascii="Helvetica" w:hAnsi="Helvetica"/>
        <w:color w:val="7F7F7F"/>
        <w:sz w:val="20"/>
        <w:szCs w:val="20"/>
        <w:lang w:val="en-US"/>
      </w:rPr>
      <w:t>https://sciencestudies.ru</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708"/>
  <w:evenAndOddHeaders w:val="1"/>
  <w:displayHorizontalDrawingGridEvery w:val="1"/>
  <w:displayVerticalDrawingGridEvery w:val="1"/>
  <w:noPunctuationKerning w:val="1"/>
  <w:characterSpacingControl w:val="doNotCompress"/>
  <w:footnotePr>
    <w:numFmt w:val="chicago"/>
  </w:footnotePr>
  <w:compat>
    <w:doNotExpandShiftReturn/>
    <w:doNotWrapTextWithPunct/>
    <w:doNotUseEastAsianBreakRules/>
    <w:useAltKinsokuLineBreakRules/>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5C61A2"/>
    <w:rsid w:val="01534788"/>
    <w:rsid w:val="0546705A"/>
    <w:rsid w:val="07C96BEF"/>
    <w:rsid w:val="110B21D0"/>
    <w:rsid w:val="14E86F79"/>
    <w:rsid w:val="15C94944"/>
    <w:rsid w:val="1F7F013A"/>
    <w:rsid w:val="20CA2AFB"/>
    <w:rsid w:val="308228CA"/>
    <w:rsid w:val="373C02FC"/>
    <w:rsid w:val="37B36F71"/>
    <w:rsid w:val="3C3345C9"/>
    <w:rsid w:val="3E6620A7"/>
    <w:rsid w:val="3F707634"/>
    <w:rsid w:val="3F9078AD"/>
    <w:rsid w:val="4910286C"/>
    <w:rsid w:val="4F4950D8"/>
    <w:rsid w:val="56B43E4C"/>
    <w:rsid w:val="5B225718"/>
    <w:rsid w:val="5CEC4452"/>
    <w:rsid w:val="61F65E14"/>
    <w:rsid w:val="62D046FA"/>
    <w:rsid w:val="6B6D04D1"/>
    <w:rsid w:val="785C017F"/>
    <w:rsid w:val="7F805D0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qFormat="1" w:uiPriority="99" w:semiHidden="0"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34" w:semiHidden="0" w:name="List Paragraph"/>
    <w:lsdException w:qFormat="1" w:unhideWhenUsed="0" w:uiPriority="29" w:semiHidden="0" w:name="Quote"/>
    <w:lsdException w:qFormat="1" w:unhideWhenUsed="0" w:uiPriority="30" w:semiHidden="0" w:name="Intense Quote"/>
  </w:latentStyles>
  <w:style w:type="paragraph" w:default="1" w:styleId="1">
    <w:name w:val="Normal"/>
    <w:link w:val="212"/>
    <w:qFormat/>
    <w:uiPriority w:val="0"/>
    <w:rPr>
      <w:rFonts w:hint="default" w:ascii="Cambria" w:hAnsi="Cambria" w:eastAsia="MS Mincho" w:cs="Times New Roman"/>
      <w:sz w:val="24"/>
      <w:szCs w:val="24"/>
      <w:lang w:val="ru-RU" w:eastAsia="ru-RU" w:bidi="ar-SA"/>
    </w:rPr>
  </w:style>
  <w:style w:type="paragraph" w:styleId="2">
    <w:name w:val="heading 1"/>
    <w:basedOn w:val="1"/>
    <w:next w:val="1"/>
    <w:link w:val="163"/>
    <w:qFormat/>
    <w:uiPriority w:val="9"/>
    <w:pPr>
      <w:keepNext/>
      <w:keepLines/>
      <w:spacing w:before="360" w:after="80"/>
      <w:outlineLvl w:val="0"/>
    </w:pPr>
    <w:rPr>
      <w:rFonts w:ascii="Arial" w:hAnsi="Arial" w:eastAsia="Arial" w:cs="Arial"/>
      <w:color w:val="366091" w:themeColor="accent1" w:themeShade="BF"/>
      <w:sz w:val="40"/>
      <w:szCs w:val="40"/>
    </w:rPr>
  </w:style>
  <w:style w:type="paragraph" w:styleId="3">
    <w:name w:val="heading 2"/>
    <w:basedOn w:val="1"/>
    <w:next w:val="1"/>
    <w:link w:val="164"/>
    <w:unhideWhenUsed/>
    <w:qFormat/>
    <w:uiPriority w:val="9"/>
    <w:pPr>
      <w:keepNext/>
      <w:keepLines/>
      <w:spacing w:before="160" w:after="80"/>
      <w:outlineLvl w:val="1"/>
    </w:pPr>
    <w:rPr>
      <w:rFonts w:ascii="Arial" w:hAnsi="Arial" w:eastAsia="Arial" w:cs="Arial"/>
      <w:color w:val="366091" w:themeColor="accent1" w:themeShade="BF"/>
      <w:sz w:val="32"/>
      <w:szCs w:val="32"/>
    </w:rPr>
  </w:style>
  <w:style w:type="paragraph" w:styleId="4">
    <w:name w:val="heading 3"/>
    <w:basedOn w:val="1"/>
    <w:next w:val="1"/>
    <w:link w:val="165"/>
    <w:unhideWhenUsed/>
    <w:qFormat/>
    <w:uiPriority w:val="9"/>
    <w:pPr>
      <w:keepNext/>
      <w:keepLines/>
      <w:spacing w:before="160" w:after="80"/>
      <w:outlineLvl w:val="2"/>
    </w:pPr>
    <w:rPr>
      <w:rFonts w:ascii="Arial" w:hAnsi="Arial" w:eastAsia="Arial" w:cs="Arial"/>
      <w:color w:val="366091" w:themeColor="accent1" w:themeShade="BF"/>
      <w:sz w:val="28"/>
      <w:szCs w:val="28"/>
    </w:rPr>
  </w:style>
  <w:style w:type="paragraph" w:styleId="5">
    <w:name w:val="heading 4"/>
    <w:basedOn w:val="1"/>
    <w:next w:val="1"/>
    <w:link w:val="166"/>
    <w:unhideWhenUsed/>
    <w:qFormat/>
    <w:uiPriority w:val="9"/>
    <w:pPr>
      <w:keepNext/>
      <w:keepLines/>
      <w:spacing w:before="80" w:after="40"/>
      <w:outlineLvl w:val="3"/>
    </w:pPr>
    <w:rPr>
      <w:rFonts w:ascii="Arial" w:hAnsi="Arial" w:eastAsia="Arial" w:cs="Arial"/>
      <w:i/>
      <w:iCs/>
      <w:color w:val="366091" w:themeColor="accent1" w:themeShade="BF"/>
    </w:rPr>
  </w:style>
  <w:style w:type="paragraph" w:styleId="6">
    <w:name w:val="heading 5"/>
    <w:basedOn w:val="1"/>
    <w:next w:val="1"/>
    <w:link w:val="167"/>
    <w:unhideWhenUsed/>
    <w:qFormat/>
    <w:uiPriority w:val="9"/>
    <w:pPr>
      <w:keepNext/>
      <w:keepLines/>
      <w:spacing w:before="80" w:after="40"/>
      <w:outlineLvl w:val="4"/>
    </w:pPr>
    <w:rPr>
      <w:rFonts w:ascii="Arial" w:hAnsi="Arial" w:eastAsia="Arial" w:cs="Arial"/>
      <w:color w:val="366091" w:themeColor="accent1" w:themeShade="BF"/>
    </w:rPr>
  </w:style>
  <w:style w:type="paragraph" w:styleId="7">
    <w:name w:val="heading 6"/>
    <w:basedOn w:val="1"/>
    <w:next w:val="1"/>
    <w:link w:val="168"/>
    <w:unhideWhenUsed/>
    <w:qFormat/>
    <w:uiPriority w:val="9"/>
    <w:pPr>
      <w:keepNext/>
      <w:keepLines/>
      <w:spacing w:before="40" w:after="0"/>
      <w:outlineLvl w:val="5"/>
    </w:pPr>
    <w:rPr>
      <w:rFonts w:ascii="Arial" w:hAnsi="Arial" w:eastAsia="Arial" w:cs="Arial"/>
      <w:i/>
      <w:iCs/>
      <w:color w:val="585858" w:themeColor="text1" w:themeTint="A6"/>
    </w:rPr>
  </w:style>
  <w:style w:type="paragraph" w:styleId="8">
    <w:name w:val="heading 7"/>
    <w:basedOn w:val="1"/>
    <w:next w:val="1"/>
    <w:link w:val="169"/>
    <w:unhideWhenUsed/>
    <w:qFormat/>
    <w:uiPriority w:val="9"/>
    <w:pPr>
      <w:keepNext/>
      <w:keepLines/>
      <w:spacing w:before="40" w:after="0"/>
      <w:outlineLvl w:val="6"/>
    </w:pPr>
    <w:rPr>
      <w:rFonts w:ascii="Arial" w:hAnsi="Arial" w:eastAsia="Arial" w:cs="Arial"/>
      <w:color w:val="585858" w:themeColor="text1" w:themeTint="A6"/>
    </w:rPr>
  </w:style>
  <w:style w:type="paragraph" w:styleId="9">
    <w:name w:val="heading 8"/>
    <w:basedOn w:val="1"/>
    <w:next w:val="1"/>
    <w:link w:val="170"/>
    <w:unhideWhenUsed/>
    <w:qFormat/>
    <w:uiPriority w:val="9"/>
    <w:pPr>
      <w:keepNext/>
      <w:keepLines/>
      <w:spacing w:after="0"/>
      <w:outlineLvl w:val="7"/>
    </w:pPr>
    <w:rPr>
      <w:rFonts w:ascii="Arial" w:hAnsi="Arial" w:eastAsia="Arial" w:cs="Arial"/>
      <w:i/>
      <w:iCs/>
      <w:color w:val="262626" w:themeColor="text1" w:themeTint="D8"/>
    </w:rPr>
  </w:style>
  <w:style w:type="paragraph" w:styleId="10">
    <w:name w:val="heading 9"/>
    <w:basedOn w:val="1"/>
    <w:next w:val="1"/>
    <w:link w:val="171"/>
    <w:unhideWhenUsed/>
    <w:qFormat/>
    <w:uiPriority w:val="9"/>
    <w:pPr>
      <w:keepNext/>
      <w:keepLines/>
      <w:spacing w:after="0"/>
      <w:outlineLvl w:val="8"/>
    </w:pPr>
    <w:rPr>
      <w:rFonts w:ascii="Arial" w:hAnsi="Arial" w:eastAsia="Arial" w:cs="Arial"/>
      <w:i/>
      <w:iCs/>
      <w:color w:val="262626" w:themeColor="text1" w:themeTint="D8"/>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styleId="13">
    <w:name w:val="FollowedHyperlink"/>
    <w:basedOn w:val="11"/>
    <w:semiHidden/>
    <w:unhideWhenUsed/>
    <w:qFormat/>
    <w:uiPriority w:val="99"/>
    <w:rPr>
      <w:color w:val="800080" w:themeColor="followedHyperlink"/>
      <w:u w:val="single"/>
    </w:rPr>
  </w:style>
  <w:style w:type="character" w:styleId="14">
    <w:name w:val="footnote reference"/>
    <w:basedOn w:val="11"/>
    <w:semiHidden/>
    <w:unhideWhenUsed/>
    <w:qFormat/>
    <w:uiPriority w:val="99"/>
    <w:rPr>
      <w:vertAlign w:val="superscript"/>
    </w:rPr>
  </w:style>
  <w:style w:type="character" w:styleId="15">
    <w:name w:val="endnote reference"/>
    <w:basedOn w:val="11"/>
    <w:semiHidden/>
    <w:unhideWhenUsed/>
    <w:qFormat/>
    <w:uiPriority w:val="99"/>
    <w:rPr>
      <w:vertAlign w:val="superscript"/>
    </w:rPr>
  </w:style>
  <w:style w:type="character" w:styleId="16">
    <w:name w:val="Emphasis"/>
    <w:basedOn w:val="11"/>
    <w:qFormat/>
    <w:uiPriority w:val="20"/>
    <w:rPr>
      <w:i/>
      <w:iCs/>
    </w:rPr>
  </w:style>
  <w:style w:type="character" w:styleId="17">
    <w:name w:val="Hyperlink"/>
    <w:basedOn w:val="11"/>
    <w:unhideWhenUsed/>
    <w:qFormat/>
    <w:uiPriority w:val="99"/>
    <w:rPr>
      <w:color w:val="0000FF" w:themeColor="hyperlink"/>
      <w:u w:val="single"/>
    </w:rPr>
  </w:style>
  <w:style w:type="character" w:styleId="18">
    <w:name w:val="Strong"/>
    <w:basedOn w:val="11"/>
    <w:qFormat/>
    <w:uiPriority w:val="22"/>
    <w:rPr>
      <w:b/>
      <w:bCs/>
    </w:rPr>
  </w:style>
  <w:style w:type="paragraph" w:styleId="19">
    <w:name w:val="endnote text"/>
    <w:basedOn w:val="1"/>
    <w:link w:val="188"/>
    <w:semiHidden/>
    <w:unhideWhenUsed/>
    <w:qFormat/>
    <w:uiPriority w:val="99"/>
    <w:pPr>
      <w:spacing w:after="0" w:line="240" w:lineRule="auto"/>
    </w:pPr>
    <w:rPr>
      <w:sz w:val="20"/>
      <w:szCs w:val="20"/>
    </w:rPr>
  </w:style>
  <w:style w:type="paragraph" w:styleId="20">
    <w:name w:val="caption"/>
    <w:basedOn w:val="1"/>
    <w:next w:val="1"/>
    <w:unhideWhenUsed/>
    <w:qFormat/>
    <w:uiPriority w:val="35"/>
    <w:pPr>
      <w:spacing w:after="200" w:line="240" w:lineRule="auto"/>
    </w:pPr>
    <w:rPr>
      <w:i/>
      <w:iCs/>
      <w:color w:val="1F497D" w:themeColor="text2"/>
      <w:sz w:val="18"/>
      <w:szCs w:val="18"/>
    </w:rPr>
  </w:style>
  <w:style w:type="paragraph" w:styleId="21">
    <w:name w:val="footnote text"/>
    <w:basedOn w:val="1"/>
    <w:link w:val="187"/>
    <w:semiHidden/>
    <w:unhideWhenUsed/>
    <w:qFormat/>
    <w:uiPriority w:val="99"/>
    <w:pPr>
      <w:spacing w:after="0" w:line="240" w:lineRule="auto"/>
    </w:pPr>
    <w:rPr>
      <w:sz w:val="20"/>
      <w:szCs w:val="20"/>
    </w:rPr>
  </w:style>
  <w:style w:type="paragraph" w:styleId="22">
    <w:name w:val="toc 8"/>
    <w:basedOn w:val="1"/>
    <w:next w:val="1"/>
    <w:unhideWhenUsed/>
    <w:qFormat/>
    <w:uiPriority w:val="39"/>
    <w:pPr>
      <w:spacing w:after="100"/>
      <w:ind w:left="1540"/>
    </w:pPr>
  </w:style>
  <w:style w:type="paragraph" w:styleId="23">
    <w:name w:val="header"/>
    <w:basedOn w:val="1"/>
    <w:link w:val="185"/>
    <w:unhideWhenUsed/>
    <w:qFormat/>
    <w:uiPriority w:val="99"/>
    <w:pPr>
      <w:tabs>
        <w:tab w:val="center" w:pos="4844"/>
        <w:tab w:val="right" w:pos="9689"/>
      </w:tabs>
      <w:spacing w:after="0" w:line="240" w:lineRule="auto"/>
    </w:pPr>
  </w:style>
  <w:style w:type="paragraph" w:styleId="24">
    <w:name w:val="toc 9"/>
    <w:basedOn w:val="1"/>
    <w:next w:val="1"/>
    <w:unhideWhenUsed/>
    <w:qFormat/>
    <w:uiPriority w:val="39"/>
    <w:pPr>
      <w:spacing w:after="100"/>
      <w:ind w:left="1760"/>
    </w:pPr>
  </w:style>
  <w:style w:type="paragraph" w:styleId="25">
    <w:name w:val="toc 7"/>
    <w:basedOn w:val="1"/>
    <w:next w:val="1"/>
    <w:unhideWhenUsed/>
    <w:qFormat/>
    <w:uiPriority w:val="39"/>
    <w:pPr>
      <w:spacing w:after="100"/>
      <w:ind w:left="1320"/>
    </w:pPr>
  </w:style>
  <w:style w:type="paragraph" w:styleId="26">
    <w:name w:val="toc 1"/>
    <w:basedOn w:val="1"/>
    <w:next w:val="1"/>
    <w:unhideWhenUsed/>
    <w:qFormat/>
    <w:uiPriority w:val="39"/>
    <w:pPr>
      <w:spacing w:after="100"/>
    </w:pPr>
  </w:style>
  <w:style w:type="paragraph" w:styleId="27">
    <w:name w:val="toc 6"/>
    <w:basedOn w:val="1"/>
    <w:next w:val="1"/>
    <w:unhideWhenUsed/>
    <w:qFormat/>
    <w:uiPriority w:val="39"/>
    <w:pPr>
      <w:spacing w:after="100"/>
      <w:ind w:left="1100"/>
    </w:pPr>
  </w:style>
  <w:style w:type="paragraph" w:styleId="28">
    <w:name w:val="table of figures"/>
    <w:basedOn w:val="1"/>
    <w:next w:val="1"/>
    <w:unhideWhenUsed/>
    <w:qFormat/>
    <w:uiPriority w:val="99"/>
    <w:pPr>
      <w:spacing w:after="0" w:afterAutospacing="0"/>
    </w:pPr>
  </w:style>
  <w:style w:type="paragraph" w:styleId="29">
    <w:name w:val="toc 3"/>
    <w:basedOn w:val="1"/>
    <w:next w:val="1"/>
    <w:unhideWhenUsed/>
    <w:qFormat/>
    <w:uiPriority w:val="39"/>
    <w:pPr>
      <w:spacing w:after="100"/>
      <w:ind w:left="440"/>
    </w:pPr>
  </w:style>
  <w:style w:type="paragraph" w:styleId="30">
    <w:name w:val="toc 2"/>
    <w:basedOn w:val="1"/>
    <w:next w:val="1"/>
    <w:unhideWhenUsed/>
    <w:qFormat/>
    <w:uiPriority w:val="39"/>
    <w:pPr>
      <w:spacing w:after="100"/>
      <w:ind w:left="220"/>
    </w:pPr>
  </w:style>
  <w:style w:type="paragraph" w:styleId="31">
    <w:name w:val="toc 4"/>
    <w:basedOn w:val="1"/>
    <w:next w:val="1"/>
    <w:unhideWhenUsed/>
    <w:qFormat/>
    <w:uiPriority w:val="39"/>
    <w:pPr>
      <w:spacing w:after="100"/>
      <w:ind w:left="660"/>
    </w:pPr>
  </w:style>
  <w:style w:type="paragraph" w:styleId="32">
    <w:name w:val="toc 5"/>
    <w:basedOn w:val="1"/>
    <w:next w:val="1"/>
    <w:unhideWhenUsed/>
    <w:qFormat/>
    <w:uiPriority w:val="39"/>
    <w:pPr>
      <w:spacing w:after="100"/>
      <w:ind w:left="880"/>
    </w:pPr>
  </w:style>
  <w:style w:type="paragraph" w:styleId="33">
    <w:name w:val="Title"/>
    <w:basedOn w:val="1"/>
    <w:next w:val="1"/>
    <w:link w:val="172"/>
    <w:qFormat/>
    <w:uiPriority w:val="10"/>
    <w:pPr>
      <w:spacing w:after="80" w:line="240" w:lineRule="auto"/>
      <w:contextualSpacing/>
    </w:pPr>
    <w:rPr>
      <w:rFonts w:ascii="Arial" w:hAnsi="Arial" w:eastAsia="Arial" w:cs="Arial"/>
      <w:spacing w:val="-10"/>
      <w:sz w:val="56"/>
      <w:szCs w:val="56"/>
    </w:rPr>
  </w:style>
  <w:style w:type="paragraph" w:styleId="34">
    <w:name w:val="footer"/>
    <w:basedOn w:val="1"/>
    <w:link w:val="186"/>
    <w:unhideWhenUsed/>
    <w:qFormat/>
    <w:uiPriority w:val="99"/>
    <w:pPr>
      <w:tabs>
        <w:tab w:val="center" w:pos="4844"/>
        <w:tab w:val="right" w:pos="9689"/>
      </w:tabs>
      <w:spacing w:after="0" w:line="240" w:lineRule="auto"/>
    </w:pPr>
  </w:style>
  <w:style w:type="paragraph" w:styleId="35">
    <w:name w:val="Normal (Web)"/>
    <w:basedOn w:val="1"/>
    <w:unhideWhenUsed/>
    <w:uiPriority w:val="99"/>
    <w:pPr>
      <w:spacing w:before="100" w:beforeAutospacing="1" w:after="100" w:afterAutospacing="1"/>
    </w:pPr>
    <w:rPr>
      <w:rFonts w:ascii="Times New Roman" w:hAnsi="Times New Roman" w:eastAsia="Calibri"/>
    </w:rPr>
  </w:style>
  <w:style w:type="paragraph" w:styleId="36">
    <w:name w:val="Subtitle"/>
    <w:basedOn w:val="1"/>
    <w:next w:val="1"/>
    <w:link w:val="173"/>
    <w:qFormat/>
    <w:uiPriority w:val="11"/>
    <w:rPr>
      <w:color w:val="585858" w:themeColor="text1" w:themeTint="A6"/>
      <w:spacing w:val="15"/>
      <w:sz w:val="28"/>
      <w:szCs w:val="28"/>
    </w:rPr>
  </w:style>
  <w:style w:type="table" w:styleId="37">
    <w:name w:val="Table Grid"/>
    <w:basedOn w:val="12"/>
    <w:qFormat/>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38">
    <w:name w:val="Table Grid Light"/>
    <w:basedOn w:val="12"/>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39">
    <w:name w:val="Plain Table 1"/>
    <w:basedOn w:val="12"/>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2Vert"/>
    <w:tblStylePr w:type="band1Horz">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0">
    <w:name w:val="Plain Table 2"/>
    <w:basedOn w:val="12"/>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41">
    <w:name w:val="Plain Table 3"/>
    <w:basedOn w:val="12"/>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2">
    <w:name w:val="Plain Table 4"/>
    <w:basedOn w:val="12"/>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3">
    <w:name w:val="Plain Table 5"/>
    <w:basedOn w:val="12"/>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4">
    <w:name w:val="Grid Table 1 Light"/>
    <w:basedOn w:val="12"/>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StylePr w:type="neCell"/>
    <w:tblStylePr w:type="nwCell"/>
    <w:tblStylePr w:type="seCell"/>
    <w:tblStylePr w:type="swCell"/>
  </w:style>
  <w:style w:type="table" w:customStyle="1" w:styleId="45">
    <w:name w:val="Grid Table 1 Light - Accent 1"/>
    <w:basedOn w:val="12"/>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46">
    <w:name w:val="Grid Table 1 Light - Accent 2"/>
    <w:basedOn w:val="12"/>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47">
    <w:name w:val="Grid Table 1 Light - Accent 3"/>
    <w:basedOn w:val="12"/>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48">
    <w:name w:val="Grid Table 1 Light - Accent 4"/>
    <w:basedOn w:val="12"/>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49">
    <w:name w:val="Grid Table 1 Light - Accent 5"/>
    <w:basedOn w:val="12"/>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50">
    <w:name w:val="Grid Table 1 Light - Accent 6"/>
    <w:basedOn w:val="12"/>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table" w:customStyle="1" w:styleId="51">
    <w:name w:val="Grid Table 2"/>
    <w:basedOn w:val="12"/>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52">
    <w:name w:val="Grid Table 2 - Accent 1"/>
    <w:basedOn w:val="12"/>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53">
    <w:name w:val="Grid Table 2 - Accent 2"/>
    <w:basedOn w:val="12"/>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54">
    <w:name w:val="Grid Table 2 - Accent 3"/>
    <w:basedOn w:val="12"/>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55">
    <w:name w:val="Grid Table 2 - Accent 4"/>
    <w:basedOn w:val="12"/>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56">
    <w:name w:val="Grid Table 2 - Accent 5"/>
    <w:basedOn w:val="12"/>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57">
    <w:name w:val="Grid Table 2 - Accent 6"/>
    <w:basedOn w:val="12"/>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58">
    <w:name w:val="Grid Table 3"/>
    <w:basedOn w:val="12"/>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59">
    <w:name w:val="Grid Table 3 - Accent 1"/>
    <w:basedOn w:val="12"/>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60">
    <w:name w:val="Grid Table 3 - Accent 2"/>
    <w:basedOn w:val="12"/>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61">
    <w:name w:val="Grid Table 3 - Accent 3"/>
    <w:basedOn w:val="12"/>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62">
    <w:name w:val="Grid Table 3 - Accent 4"/>
    <w:basedOn w:val="12"/>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63">
    <w:name w:val="Grid Table 3 - Accent 5"/>
    <w:basedOn w:val="12"/>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64">
    <w:name w:val="Grid Table 3 - Accent 6"/>
    <w:basedOn w:val="12"/>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65">
    <w:name w:val="Grid Table 4"/>
    <w:basedOn w:val="12"/>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66">
    <w:name w:val="Grid Table 4 - Accent 1"/>
    <w:basedOn w:val="12"/>
    <w:qFormat/>
    <w:uiPriority w:val="5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2Vert"/>
    <w:tblStylePr w:type="band1Horz">
      <w:rPr>
        <w:rFonts w:ascii="Arial" w:hAnsi="Arial"/>
        <w:color w:val="404040"/>
        <w:sz w:val="22"/>
      </w:rPr>
      <w:tcPr>
        <w:shd w:val="clear" w:color="DCE6F2" w:themeColor="accent1" w:themeTint="32" w:fill="DCE6F2" w:themeFill="accent1" w:themeFillTint="32"/>
      </w:tcPr>
    </w:tblStylePr>
    <w:tblStylePr w:type="band2Horz"/>
    <w:tblStylePr w:type="neCell"/>
    <w:tblStylePr w:type="nwCell"/>
    <w:tblStylePr w:type="seCell"/>
    <w:tblStylePr w:type="swCell"/>
  </w:style>
  <w:style w:type="table" w:customStyle="1" w:styleId="67">
    <w:name w:val="Grid Table 4 - Accent 2"/>
    <w:basedOn w:val="12"/>
    <w:qFormat/>
    <w:uiPriority w:val="5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68">
    <w:name w:val="Grid Table 4 - Accent 3"/>
    <w:basedOn w:val="12"/>
    <w:qFormat/>
    <w:uiPriority w:val="5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69">
    <w:name w:val="Grid Table 4 - Accent 4"/>
    <w:basedOn w:val="12"/>
    <w:qFormat/>
    <w:uiPriority w:val="5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70">
    <w:name w:val="Grid Table 4 - Accent 5"/>
    <w:basedOn w:val="12"/>
    <w:qFormat/>
    <w:uiPriority w:val="5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71">
    <w:name w:val="Grid Table 4 - Accent 6"/>
    <w:basedOn w:val="12"/>
    <w:qFormat/>
    <w:uiPriority w:val="5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72">
    <w:name w:val="Grid Table 5 Dark"/>
    <w:basedOn w:val="1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2Vert"/>
    <w:tblStylePr w:type="band1Horz">
      <w:tcPr>
        <w:shd w:val="clear" w:color="898989" w:themeColor="text1" w:themeTint="75" w:fill="898989" w:themeFill="text1" w:themeFillTint="75"/>
      </w:tcPr>
    </w:tblStylePr>
    <w:tblStylePr w:type="band2Horz"/>
    <w:tblStylePr w:type="neCell"/>
    <w:tblStylePr w:type="nwCell"/>
    <w:tblStylePr w:type="seCell"/>
    <w:tblStylePr w:type="swCell"/>
  </w:style>
  <w:style w:type="table" w:customStyle="1" w:styleId="73">
    <w:name w:val="Grid Table 5 Dark- Accent 1"/>
    <w:basedOn w:val="1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2Vert"/>
    <w:tblStylePr w:type="band1Horz">
      <w:tcPr>
        <w:shd w:val="clear" w:color="AEC5E0" w:themeColor="accent1" w:themeTint="75" w:fill="AEC5E0" w:themeFill="accent1" w:themeFillTint="75"/>
      </w:tcPr>
    </w:tblStylePr>
    <w:tblStylePr w:type="band2Horz"/>
    <w:tblStylePr w:type="neCell"/>
    <w:tblStylePr w:type="nwCell"/>
    <w:tblStylePr w:type="seCell"/>
    <w:tblStylePr w:type="swCell"/>
  </w:style>
  <w:style w:type="table" w:customStyle="1" w:styleId="74">
    <w:name w:val="Grid Table 5 Dark - Accent 2"/>
    <w:basedOn w:val="1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2Vert"/>
    <w:tblStylePr w:type="band1Horz">
      <w:tcPr>
        <w:shd w:val="clear" w:color="E2AEAD" w:themeColor="accent2" w:themeTint="75" w:fill="E2AEAD" w:themeFill="accent2" w:themeFillTint="75"/>
      </w:tcPr>
    </w:tblStylePr>
    <w:tblStylePr w:type="band2Horz"/>
    <w:tblStylePr w:type="neCell"/>
    <w:tblStylePr w:type="nwCell"/>
    <w:tblStylePr w:type="seCell"/>
    <w:tblStylePr w:type="swCell"/>
  </w:style>
  <w:style w:type="table" w:customStyle="1" w:styleId="75">
    <w:name w:val="Grid Table 5 Dark - Accent 3"/>
    <w:basedOn w:val="1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2Vert"/>
    <w:tblStylePr w:type="band1Horz">
      <w:tcPr>
        <w:shd w:val="clear" w:color="D1DFB2" w:themeColor="accent3" w:themeTint="75" w:fill="D1DFB2" w:themeFill="accent3" w:themeFillTint="75"/>
      </w:tcPr>
    </w:tblStylePr>
    <w:tblStylePr w:type="band2Horz"/>
    <w:tblStylePr w:type="neCell"/>
    <w:tblStylePr w:type="nwCell"/>
    <w:tblStylePr w:type="seCell"/>
    <w:tblStylePr w:type="swCell"/>
  </w:style>
  <w:style w:type="table" w:customStyle="1" w:styleId="76">
    <w:name w:val="Grid Table 5 Dark- Accent 4"/>
    <w:basedOn w:val="1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2Vert"/>
    <w:tblStylePr w:type="band1Horz">
      <w:tcPr>
        <w:shd w:val="clear" w:color="C4B7D4" w:themeColor="accent4" w:themeTint="75" w:fill="C4B7D4" w:themeFill="accent4" w:themeFillTint="75"/>
      </w:tcPr>
    </w:tblStylePr>
    <w:tblStylePr w:type="band2Horz"/>
    <w:tblStylePr w:type="neCell"/>
    <w:tblStylePr w:type="nwCell"/>
    <w:tblStylePr w:type="seCell"/>
    <w:tblStylePr w:type="swCell"/>
  </w:style>
  <w:style w:type="table" w:customStyle="1" w:styleId="77">
    <w:name w:val="Grid Table 5 Dark - Accent 5"/>
    <w:basedOn w:val="1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2Vert"/>
    <w:tblStylePr w:type="band1Horz">
      <w:tcPr>
        <w:shd w:val="clear" w:color="ACD8E4" w:themeColor="accent5" w:themeTint="75" w:fill="ACD8E4" w:themeFill="accent5" w:themeFillTint="75"/>
      </w:tcPr>
    </w:tblStylePr>
    <w:tblStylePr w:type="band2Horz"/>
    <w:tblStylePr w:type="neCell"/>
    <w:tblStylePr w:type="nwCell"/>
    <w:tblStylePr w:type="seCell"/>
    <w:tblStylePr w:type="swCell"/>
  </w:style>
  <w:style w:type="table" w:customStyle="1" w:styleId="78">
    <w:name w:val="Grid Table 5 Dark - Accent 6"/>
    <w:basedOn w:val="1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2Vert"/>
    <w:tblStylePr w:type="band1Horz">
      <w:tcPr>
        <w:shd w:val="clear" w:color="FBCEAA" w:themeColor="accent6" w:themeTint="75" w:fill="FBCEAA" w:themeFill="accent6" w:themeFillTint="75"/>
      </w:tcPr>
    </w:tblStylePr>
    <w:tblStylePr w:type="band2Horz"/>
    <w:tblStylePr w:type="neCell"/>
    <w:tblStylePr w:type="nwCell"/>
    <w:tblStylePr w:type="seCell"/>
    <w:tblStylePr w:type="swCell"/>
  </w:style>
  <w:style w:type="table" w:customStyle="1" w:styleId="79">
    <w:name w:val="Grid Table 6 Colorful"/>
    <w:basedOn w:val="12"/>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7E7E7E" w:themeColor="text1" w:themeShade="95" w:themeTint="80"/>
      </w:rPr>
      <w:tcPr>
        <w:tcBorders>
          <w:bottom w:val="single" w:color="7E7E7E" w:themeColor="text1" w:themeTint="80" w:sz="12" w:space="0"/>
        </w:tcBorders>
      </w:tcPr>
    </w:tblStylePr>
    <w:tblStylePr w:type="lastRow">
      <w:rPr>
        <w:b/>
        <w:color w:val="7E7E7E" w:themeColor="text1" w:themeShade="95" w:themeTint="80"/>
      </w:rPr>
    </w:tblStylePr>
    <w:tblStylePr w:type="firstCol">
      <w:rPr>
        <w:b/>
        <w:color w:val="7E7E7E" w:themeColor="text1" w:themeShade="95" w:themeTint="80"/>
      </w:rPr>
    </w:tblStylePr>
    <w:tblStylePr w:type="lastCol">
      <w:rPr>
        <w:b/>
        <w:color w:val="7E7E7E" w:themeColor="text1" w:themeShade="95" w:themeTint="80"/>
      </w:rPr>
    </w:tblStylePr>
    <w:tblStylePr w:type="band1Vert">
      <w:tcPr>
        <w:shd w:val="clear" w:color="CACACA" w:themeColor="text1" w:themeTint="34" w:fill="CACACA" w:themeFill="text1" w:themeFillTint="34"/>
      </w:tcPr>
    </w:tblStylePr>
    <w:tblStylePr w:type="band2Vert"/>
    <w:tblStylePr w:type="band1Horz">
      <w:rPr>
        <w:rFonts w:ascii="Arial" w:hAnsi="Arial"/>
        <w:color w:val="7E7E7E" w:themeColor="text1" w:themeShade="95" w:themeTint="80"/>
        <w:sz w:val="22"/>
      </w:rPr>
      <w:tcPr>
        <w:shd w:val="clear" w:color="CACACA" w:themeColor="text1" w:themeTint="34" w:fill="CACACA" w:themeFill="text1" w:themeFillTint="34"/>
      </w:tcPr>
    </w:tblStylePr>
    <w:tblStylePr w:type="band2Horz">
      <w:rPr>
        <w:rFonts w:ascii="Arial" w:hAnsi="Arial"/>
        <w:color w:val="7E7E7E" w:themeColor="text1" w:themeShade="95" w:themeTint="80"/>
        <w:sz w:val="22"/>
      </w:rPr>
    </w:tblStylePr>
    <w:tblStylePr w:type="neCell"/>
    <w:tblStylePr w:type="nwCell"/>
    <w:tblStylePr w:type="seCell"/>
    <w:tblStylePr w:type="swCell"/>
  </w:style>
  <w:style w:type="table" w:customStyle="1" w:styleId="80">
    <w:name w:val="Grid Table 6 Colorful - Accent 1"/>
    <w:basedOn w:val="12"/>
    <w:qFormat/>
    <w:uiPriority w:val="99"/>
    <w:pPr>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6BFDD" w:themeColor="accent1" w:themeShade="95" w:themeTint="80"/>
      </w:rPr>
      <w:tcPr>
        <w:tcBorders>
          <w:bottom w:val="single" w:color="A6BFDD" w:themeColor="accent1" w:themeTint="80" w:sz="12" w:space="0"/>
        </w:tcBorders>
      </w:tcPr>
    </w:tblStylePr>
    <w:tblStylePr w:type="lastRow">
      <w:rPr>
        <w:b/>
        <w:color w:val="A6BFDD" w:themeColor="accent1" w:themeShade="95" w:themeTint="80"/>
      </w:rPr>
    </w:tblStylePr>
    <w:tblStylePr w:type="firstCol">
      <w:rPr>
        <w:b/>
        <w:color w:val="A6BFDD" w:themeColor="accent1" w:themeShade="95" w:themeTint="80"/>
      </w:rPr>
    </w:tblStylePr>
    <w:tblStylePr w:type="lastCol">
      <w:rPr>
        <w:b/>
        <w:color w:val="A6BFDD" w:themeColor="accent1" w:themeShade="95" w:themeTint="80"/>
      </w:rPr>
    </w:tblStylePr>
    <w:tblStylePr w:type="band1Vert">
      <w:tcPr>
        <w:shd w:val="clear" w:color="DBE5F1" w:themeColor="accent1" w:themeTint="34" w:fill="DBE5F1" w:themeFill="accent1" w:themeFillTint="34"/>
      </w:tcPr>
    </w:tblStylePr>
    <w:tblStylePr w:type="band2Vert"/>
    <w:tblStylePr w:type="band1Horz">
      <w:rPr>
        <w:rFonts w:ascii="Arial" w:hAnsi="Arial"/>
        <w:color w:val="A6BFDD" w:themeColor="accent1" w:themeShade="95" w:themeTint="80"/>
        <w:sz w:val="22"/>
      </w:rPr>
      <w:tcPr>
        <w:shd w:val="clear" w:color="DBE5F1" w:themeColor="accent1" w:themeTint="34" w:fill="DBE5F1" w:themeFill="accent1" w:themeFillTint="34"/>
      </w:tcPr>
    </w:tblStylePr>
    <w:tblStylePr w:type="band2Horz">
      <w:rPr>
        <w:rFonts w:ascii="Arial" w:hAnsi="Arial"/>
        <w:color w:val="A6BFDD" w:themeColor="accent1" w:themeShade="95" w:themeTint="80"/>
        <w:sz w:val="22"/>
      </w:rPr>
    </w:tblStylePr>
    <w:tblStylePr w:type="neCell"/>
    <w:tblStylePr w:type="nwCell"/>
    <w:tblStylePr w:type="seCell"/>
    <w:tblStylePr w:type="swCell"/>
  </w:style>
  <w:style w:type="table" w:customStyle="1" w:styleId="81">
    <w:name w:val="Grid Table 6 Colorful - Accent 2"/>
    <w:basedOn w:val="12"/>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99795" w:themeColor="accent2" w:themeShade="95" w:themeTint="97"/>
      </w:rPr>
      <w:tcPr>
        <w:tcBorders>
          <w:bottom w:val="single" w:color="D99795" w:themeColor="accent2" w:themeTint="97" w:sz="12" w:space="0"/>
        </w:tcBorders>
      </w:tcPr>
    </w:tblStylePr>
    <w:tblStylePr w:type="lastRow">
      <w:rPr>
        <w:b/>
        <w:color w:val="D99795" w:themeColor="accent2" w:themeShade="95" w:themeTint="97"/>
      </w:rPr>
    </w:tblStylePr>
    <w:tblStylePr w:type="firstCol">
      <w:rPr>
        <w:b/>
        <w:color w:val="D99795" w:themeColor="accent2" w:themeShade="95" w:themeTint="97"/>
      </w:rPr>
    </w:tblStylePr>
    <w:tblStylePr w:type="lastCol">
      <w:rPr>
        <w:b/>
        <w:color w:val="D99795" w:themeColor="accent2" w:themeShade="95" w:themeTint="97"/>
      </w:rPr>
    </w:tblStylePr>
    <w:tblStylePr w:type="band1Vert">
      <w:tcPr>
        <w:shd w:val="clear" w:color="F2DCDC" w:themeColor="accent2" w:themeTint="32" w:fill="F2DCDC" w:themeFill="accent2" w:themeFillTint="32"/>
      </w:tcPr>
    </w:tblStylePr>
    <w:tblStylePr w:type="band2Vert"/>
    <w:tblStylePr w:type="band1Horz">
      <w:rPr>
        <w:rFonts w:ascii="Arial" w:hAnsi="Arial"/>
        <w:color w:val="D99795" w:themeColor="accent2" w:themeShade="95" w:themeTint="97"/>
        <w:sz w:val="22"/>
      </w:rPr>
      <w:tcPr>
        <w:shd w:val="clear" w:color="F2DCDC" w:themeColor="accent2" w:themeTint="32" w:fill="F2DCDC" w:themeFill="accent2" w:themeFillTint="32"/>
      </w:tcPr>
    </w:tblStylePr>
    <w:tblStylePr w:type="band2Horz">
      <w:rPr>
        <w:rFonts w:ascii="Arial" w:hAnsi="Arial"/>
        <w:color w:val="D99795" w:themeColor="accent2" w:themeShade="95" w:themeTint="97"/>
        <w:sz w:val="22"/>
      </w:rPr>
    </w:tblStylePr>
    <w:tblStylePr w:type="neCell"/>
    <w:tblStylePr w:type="nwCell"/>
    <w:tblStylePr w:type="seCell"/>
    <w:tblStylePr w:type="swCell"/>
  </w:style>
  <w:style w:type="table" w:customStyle="1" w:styleId="82">
    <w:name w:val="Grid Table 6 Colorful - Accent 3"/>
    <w:basedOn w:val="12"/>
    <w:qFormat/>
    <w:uiPriority w:val="99"/>
    <w:pPr>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Shade="95" w:themeTint="FE"/>
      </w:rPr>
      <w:tcPr>
        <w:tcBorders>
          <w:bottom w:val="single" w:color="9BBB59" w:themeColor="accent3" w:themeTint="FE" w:sz="12" w:space="0"/>
        </w:tcBorders>
      </w:tcPr>
    </w:tblStylePr>
    <w:tblStylePr w:type="lastRow">
      <w:rPr>
        <w:b/>
        <w:color w:val="9BBB59" w:themeColor="accent3" w:themeShade="95" w:themeTint="FE"/>
      </w:rPr>
    </w:tblStylePr>
    <w:tblStylePr w:type="firstCol">
      <w:rPr>
        <w:b/>
        <w:color w:val="9BBB59" w:themeColor="accent3" w:themeShade="95" w:themeTint="FE"/>
      </w:rPr>
    </w:tblStylePr>
    <w:tblStylePr w:type="lastCol">
      <w:rPr>
        <w:b/>
        <w:color w:val="9BBB59" w:themeColor="accent3" w:themeShade="95" w:themeTint="FE"/>
      </w:r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Shade="95" w:themeTint="FE"/>
        <w:sz w:val="22"/>
      </w:rPr>
      <w:tcPr>
        <w:shd w:val="clear" w:color="EAF1DD" w:themeColor="accent3" w:themeTint="34" w:fill="EAF1DD" w:themeFill="accent3" w:themeFillTint="34"/>
      </w:tcPr>
    </w:tblStylePr>
    <w:tblStylePr w:type="band2Horz">
      <w:rPr>
        <w:rFonts w:ascii="Arial" w:hAnsi="Arial"/>
        <w:color w:val="9BBB59" w:themeColor="accent3" w:themeShade="95" w:themeTint="FE"/>
        <w:sz w:val="22"/>
      </w:rPr>
    </w:tblStylePr>
    <w:tblStylePr w:type="neCell"/>
    <w:tblStylePr w:type="nwCell"/>
    <w:tblStylePr w:type="seCell"/>
    <w:tblStylePr w:type="swCell"/>
  </w:style>
  <w:style w:type="table" w:customStyle="1" w:styleId="83">
    <w:name w:val="Grid Table 6 Colorful - Accent 4"/>
    <w:basedOn w:val="12"/>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2A1C6" w:themeColor="accent4" w:themeShade="95" w:themeTint="9A"/>
      </w:rPr>
      <w:tcPr>
        <w:tcBorders>
          <w:bottom w:val="single" w:color="B2A1C6" w:themeColor="accent4" w:themeTint="9A" w:sz="12" w:space="0"/>
        </w:tcBorders>
      </w:tcPr>
    </w:tblStylePr>
    <w:tblStylePr w:type="lastRow">
      <w:rPr>
        <w:b/>
        <w:color w:val="B2A1C6" w:themeColor="accent4" w:themeShade="95" w:themeTint="9A"/>
      </w:rPr>
    </w:tblStylePr>
    <w:tblStylePr w:type="firstCol">
      <w:rPr>
        <w:b/>
        <w:color w:val="B2A1C6" w:themeColor="accent4" w:themeShade="95" w:themeTint="9A"/>
      </w:rPr>
    </w:tblStylePr>
    <w:tblStylePr w:type="lastCol">
      <w:rPr>
        <w:b/>
        <w:color w:val="B2A1C6" w:themeColor="accent4" w:themeShade="95" w:themeTint="9A"/>
      </w:rPr>
    </w:tblStylePr>
    <w:tblStylePr w:type="band1Vert">
      <w:tcPr>
        <w:shd w:val="clear" w:color="E5DFEC" w:themeColor="accent4" w:themeTint="34" w:fill="E5DFEC" w:themeFill="accent4" w:themeFillTint="34"/>
      </w:tcPr>
    </w:tblStylePr>
    <w:tblStylePr w:type="band2Vert"/>
    <w:tblStylePr w:type="band1Horz">
      <w:rPr>
        <w:rFonts w:ascii="Arial" w:hAnsi="Arial"/>
        <w:color w:val="B2A1C6" w:themeColor="accent4" w:themeShade="95" w:themeTint="9A"/>
        <w:sz w:val="22"/>
      </w:rPr>
      <w:tcPr>
        <w:shd w:val="clear" w:color="E5DFEC" w:themeColor="accent4" w:themeTint="34" w:fill="E5DFEC" w:themeFill="accent4" w:themeFillTint="34"/>
      </w:tcPr>
    </w:tblStylePr>
    <w:tblStylePr w:type="band2Horz">
      <w:rPr>
        <w:rFonts w:ascii="Arial" w:hAnsi="Arial"/>
        <w:color w:val="B2A1C6" w:themeColor="accent4" w:themeShade="95" w:themeTint="9A"/>
        <w:sz w:val="22"/>
      </w:rPr>
    </w:tblStylePr>
    <w:tblStylePr w:type="neCell"/>
    <w:tblStylePr w:type="nwCell"/>
    <w:tblStylePr w:type="seCell"/>
    <w:tblStylePr w:type="swCell"/>
  </w:style>
  <w:style w:type="table" w:customStyle="1" w:styleId="84">
    <w:name w:val="Grid Table 6 Colorful - Accent 5"/>
    <w:basedOn w:val="12"/>
    <w:qFormat/>
    <w:uiPriority w:val="99"/>
    <w:pPr>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9" w:themeColor="accent5" w:themeShade="95"/>
      </w:rPr>
      <w:tcPr>
        <w:tcBorders>
          <w:bottom w:val="single" w:color="4BACC6" w:themeColor="accent5" w:sz="12" w:space="0"/>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9" w:themeColor="accent5" w:themeShade="95"/>
        <w:sz w:val="22"/>
      </w:rPr>
      <w:tcPr>
        <w:shd w:val="clear" w:color="DAEEF3" w:themeColor="accent5" w:themeTint="34" w:fill="DAEEF3" w:themeFill="accent5" w:themeFillTint="34"/>
      </w:tcPr>
    </w:tblStylePr>
    <w:tblStylePr w:type="band2Horz">
      <w:rPr>
        <w:rFonts w:ascii="Arial" w:hAnsi="Arial"/>
        <w:color w:val="266779" w:themeColor="accent5" w:themeShade="95"/>
        <w:sz w:val="22"/>
      </w:rPr>
    </w:tblStylePr>
    <w:tblStylePr w:type="neCell"/>
    <w:tblStylePr w:type="nwCell"/>
    <w:tblStylePr w:type="seCell"/>
    <w:tblStylePr w:type="swCell"/>
  </w:style>
  <w:style w:type="table" w:customStyle="1" w:styleId="85">
    <w:name w:val="Grid Table 6 Colorful - Accent 6"/>
    <w:basedOn w:val="12"/>
    <w:qFormat/>
    <w:uiPriority w:val="99"/>
    <w:pPr>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9" w:themeColor="accent5" w:themeShade="95"/>
      </w:rPr>
      <w:tcPr>
        <w:tcBorders>
          <w:bottom w:val="single" w:color="F79646" w:themeColor="accent6" w:sz="12" w:space="0"/>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cPr>
        <w:shd w:val="clear" w:color="FDE9D9" w:themeColor="accent6" w:themeTint="34" w:fill="FDE9D9" w:themeFill="accent6" w:themeFillTint="34"/>
      </w:tcPr>
    </w:tblStylePr>
    <w:tblStylePr w:type="band2Vert"/>
    <w:tblStylePr w:type="band1Horz">
      <w:rPr>
        <w:rFonts w:ascii="Arial" w:hAnsi="Arial"/>
        <w:color w:val="266779" w:themeColor="accent5" w:themeShade="95"/>
        <w:sz w:val="22"/>
      </w:rPr>
      <w:tcPr>
        <w:shd w:val="clear" w:color="FDE9D9" w:themeColor="accent6" w:themeTint="34" w:fill="FDE9D9" w:themeFill="accent6" w:themeFillTint="34"/>
      </w:tcPr>
    </w:tblStylePr>
    <w:tblStylePr w:type="band2Horz">
      <w:rPr>
        <w:rFonts w:ascii="Arial" w:hAnsi="Arial"/>
        <w:color w:val="266779" w:themeColor="accent5" w:themeShade="95"/>
        <w:sz w:val="22"/>
      </w:rPr>
    </w:tblStylePr>
    <w:tblStylePr w:type="neCell"/>
    <w:tblStylePr w:type="nwCell"/>
    <w:tblStylePr w:type="seCell"/>
    <w:tblStylePr w:type="swCell"/>
  </w:style>
  <w:style w:type="table" w:customStyle="1" w:styleId="86">
    <w:name w:val="Grid Table 7 Colorful"/>
    <w:basedOn w:val="12"/>
    <w:qFormat/>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7E7E7E" w:themeColor="text1" w:themeShade="95" w:themeTint="80"/>
        <w:sz w:val="22"/>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7E7E7E" w:themeColor="text1" w:themeShade="95" w:themeTint="80"/>
        <w:sz w:val="22"/>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7E7E7E" w:themeColor="text1" w:themeShade="95" w:themeTint="80"/>
        <w:sz w:val="22"/>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7E7E7E" w:themeColor="text1" w:themeShade="95" w:themeTint="80"/>
        <w:sz w:val="22"/>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2Vert"/>
    <w:tblStylePr w:type="band1Horz">
      <w:rPr>
        <w:rFonts w:ascii="Arial" w:hAnsi="Arial"/>
        <w:color w:val="7E7E7E" w:themeColor="text1" w:themeShade="95" w:themeTint="80"/>
        <w:sz w:val="22"/>
      </w:rPr>
      <w:tcPr>
        <w:shd w:val="clear" w:color="F1F1F1" w:themeColor="text1" w:themeTint="0D" w:fill="F1F1F1" w:themeFill="text1" w:themeFillTint="0D"/>
      </w:tcPr>
    </w:tblStylePr>
    <w:tblStylePr w:type="band2Horz">
      <w:rPr>
        <w:rFonts w:ascii="Arial" w:hAnsi="Arial"/>
        <w:color w:val="7E7E7E" w:themeColor="text1" w:themeShade="95" w:themeTint="80"/>
        <w:sz w:val="22"/>
      </w:rPr>
    </w:tblStylePr>
    <w:tblStylePr w:type="neCell"/>
    <w:tblStylePr w:type="nwCell"/>
    <w:tblStylePr w:type="seCell"/>
    <w:tblStylePr w:type="swCell"/>
  </w:style>
  <w:style w:type="table" w:customStyle="1" w:styleId="87">
    <w:name w:val="Grid Table 7 Colorful - Accent 1"/>
    <w:basedOn w:val="12"/>
    <w:qFormat/>
    <w:uiPriority w:val="99"/>
    <w:pPr>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6BFDD" w:themeColor="accent1" w:themeShade="95" w:themeTint="80"/>
        <w:sz w:val="22"/>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6BFDD" w:themeColor="accent1" w:themeShade="95" w:themeTint="80"/>
        <w:sz w:val="22"/>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6BFDD" w:themeColor="accent1" w:themeShade="95" w:themeTint="80"/>
        <w:sz w:val="22"/>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6BFDD" w:themeColor="accent1" w:themeShade="95" w:themeTint="80"/>
        <w:sz w:val="22"/>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2Vert"/>
    <w:tblStylePr w:type="band1Horz">
      <w:rPr>
        <w:rFonts w:ascii="Arial" w:hAnsi="Arial"/>
        <w:color w:val="A6BFDD" w:themeColor="accent1" w:themeShade="95" w:themeTint="80"/>
        <w:sz w:val="22"/>
      </w:rPr>
      <w:tcPr>
        <w:shd w:val="clear" w:color="DBE5F1" w:themeColor="accent1" w:themeTint="34" w:fill="DBE5F1" w:themeFill="accent1" w:themeFillTint="34"/>
      </w:tcPr>
    </w:tblStylePr>
    <w:tblStylePr w:type="band2Horz">
      <w:rPr>
        <w:rFonts w:ascii="Arial" w:hAnsi="Arial"/>
        <w:color w:val="A6BFDD" w:themeColor="accent1" w:themeShade="95" w:themeTint="80"/>
        <w:sz w:val="22"/>
      </w:rPr>
    </w:tblStylePr>
    <w:tblStylePr w:type="neCell"/>
    <w:tblStylePr w:type="nwCell"/>
    <w:tblStylePr w:type="seCell"/>
    <w:tblStylePr w:type="swCell"/>
  </w:style>
  <w:style w:type="table" w:customStyle="1" w:styleId="88">
    <w:name w:val="Grid Table 7 Colorful - Accent 2"/>
    <w:basedOn w:val="12"/>
    <w:qFormat/>
    <w:uiPriority w:val="99"/>
    <w:pPr>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99795" w:themeColor="accent2" w:themeShade="95" w:themeTint="97"/>
        <w:sz w:val="22"/>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99795" w:themeColor="accent2" w:themeShade="95" w:themeTint="97"/>
        <w:sz w:val="22"/>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99795" w:themeColor="accent2" w:themeShade="95" w:themeTint="97"/>
        <w:sz w:val="22"/>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99795" w:themeColor="accent2" w:themeShade="95" w:themeTint="97"/>
        <w:sz w:val="22"/>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2Vert"/>
    <w:tblStylePr w:type="band1Horz">
      <w:rPr>
        <w:rFonts w:ascii="Arial" w:hAnsi="Arial"/>
        <w:color w:val="D99795" w:themeColor="accent2" w:themeShade="95" w:themeTint="97"/>
        <w:sz w:val="22"/>
      </w:rPr>
      <w:tcPr>
        <w:shd w:val="clear" w:color="F2DCDC" w:themeColor="accent2" w:themeTint="32" w:fill="F2DCDC" w:themeFill="accent2" w:themeFillTint="32"/>
      </w:tcPr>
    </w:tblStylePr>
    <w:tblStylePr w:type="band2Horz">
      <w:rPr>
        <w:rFonts w:ascii="Arial" w:hAnsi="Arial"/>
        <w:color w:val="D99795" w:themeColor="accent2" w:themeShade="95" w:themeTint="97"/>
        <w:sz w:val="22"/>
      </w:rPr>
    </w:tblStylePr>
    <w:tblStylePr w:type="neCell"/>
    <w:tblStylePr w:type="nwCell"/>
    <w:tblStylePr w:type="seCell"/>
    <w:tblStylePr w:type="swCell"/>
  </w:style>
  <w:style w:type="table" w:customStyle="1" w:styleId="89">
    <w:name w:val="Grid Table 7 Colorful - Accent 3"/>
    <w:basedOn w:val="12"/>
    <w:qFormat/>
    <w:uiPriority w:val="99"/>
    <w:pPr>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Shade="95" w:themeTint="FE"/>
        <w:sz w:val="22"/>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themeShade="95" w:themeTint="FE"/>
        <w:sz w:val="22"/>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themeShade="95" w:themeTint="FE"/>
        <w:sz w:val="22"/>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themeShade="95" w:themeTint="FE"/>
        <w:sz w:val="22"/>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Shade="95" w:themeTint="FE"/>
        <w:sz w:val="22"/>
      </w:rPr>
      <w:tcPr>
        <w:shd w:val="clear" w:color="EAF1DD" w:themeColor="accent3" w:themeTint="34" w:fill="EAF1DD" w:themeFill="accent3" w:themeFillTint="34"/>
      </w:tcPr>
    </w:tblStylePr>
    <w:tblStylePr w:type="band2Horz">
      <w:rPr>
        <w:rFonts w:ascii="Arial" w:hAnsi="Arial"/>
        <w:color w:val="9BBB59" w:themeColor="accent3" w:themeShade="95" w:themeTint="FE"/>
        <w:sz w:val="22"/>
      </w:rPr>
    </w:tblStylePr>
    <w:tblStylePr w:type="neCell"/>
    <w:tblStylePr w:type="nwCell"/>
    <w:tblStylePr w:type="seCell"/>
    <w:tblStylePr w:type="swCell"/>
  </w:style>
  <w:style w:type="table" w:customStyle="1" w:styleId="90">
    <w:name w:val="Grid Table 7 Colorful - Accent 4"/>
    <w:basedOn w:val="12"/>
    <w:qFormat/>
    <w:uiPriority w:val="99"/>
    <w:pPr>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2A1C6" w:themeColor="accent4" w:themeShade="95" w:themeTint="9A"/>
        <w:sz w:val="22"/>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2A1C6" w:themeColor="accent4" w:themeShade="95" w:themeTint="9A"/>
        <w:sz w:val="22"/>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2A1C6" w:themeColor="accent4" w:themeShade="95" w:themeTint="9A"/>
        <w:sz w:val="22"/>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2A1C6" w:themeColor="accent4" w:themeShade="95" w:themeTint="9A"/>
        <w:sz w:val="22"/>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2Vert"/>
    <w:tblStylePr w:type="band1Horz">
      <w:rPr>
        <w:rFonts w:ascii="Arial" w:hAnsi="Arial"/>
        <w:color w:val="B2A1C6" w:themeColor="accent4" w:themeShade="95" w:themeTint="9A"/>
        <w:sz w:val="22"/>
      </w:rPr>
      <w:tcPr>
        <w:shd w:val="clear" w:color="E5DFEC" w:themeColor="accent4" w:themeTint="34" w:fill="E5DFEC" w:themeFill="accent4" w:themeFillTint="34"/>
      </w:tcPr>
    </w:tblStylePr>
    <w:tblStylePr w:type="band2Horz">
      <w:rPr>
        <w:rFonts w:ascii="Arial" w:hAnsi="Arial"/>
        <w:color w:val="B2A1C6" w:themeColor="accent4" w:themeShade="95" w:themeTint="9A"/>
        <w:sz w:val="22"/>
      </w:rPr>
    </w:tblStylePr>
    <w:tblStylePr w:type="neCell"/>
    <w:tblStylePr w:type="nwCell"/>
    <w:tblStylePr w:type="seCell"/>
    <w:tblStylePr w:type="swCell"/>
  </w:style>
  <w:style w:type="table" w:customStyle="1" w:styleId="91">
    <w:name w:val="Grid Table 7 Colorful - Accent 5"/>
    <w:basedOn w:val="12"/>
    <w:qFormat/>
    <w:uiPriority w:val="99"/>
    <w:pPr>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9" w:themeColor="accent5" w:themeShade="95"/>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9" w:themeColor="accent5" w:themeShade="95"/>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9" w:themeColor="accent5" w:themeShade="95"/>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9" w:themeColor="accent5" w:themeShade="95"/>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9" w:themeColor="accent5" w:themeShade="95"/>
        <w:sz w:val="22"/>
      </w:rPr>
      <w:tcPr>
        <w:shd w:val="clear" w:color="DAEEF3" w:themeColor="accent5" w:themeTint="34" w:fill="DAEEF3" w:themeFill="accent5" w:themeFillTint="34"/>
      </w:tcPr>
    </w:tblStylePr>
    <w:tblStylePr w:type="band2Horz">
      <w:rPr>
        <w:rFonts w:ascii="Arial" w:hAnsi="Arial"/>
        <w:color w:val="266779" w:themeColor="accent5" w:themeShade="95"/>
        <w:sz w:val="22"/>
      </w:rPr>
    </w:tblStylePr>
    <w:tblStylePr w:type="neCell"/>
    <w:tblStylePr w:type="nwCell"/>
    <w:tblStylePr w:type="seCell"/>
    <w:tblStylePr w:type="swCell"/>
  </w:style>
  <w:style w:type="table" w:customStyle="1" w:styleId="92">
    <w:name w:val="Grid Table 7 Colorful - Accent 6"/>
    <w:basedOn w:val="12"/>
    <w:qFormat/>
    <w:uiPriority w:val="99"/>
    <w:pPr>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15407" w:themeColor="accent6" w:themeShade="95"/>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15407" w:themeColor="accent6" w:themeShade="95"/>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15407" w:themeColor="accent6" w:themeShade="95"/>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15407" w:themeColor="accent6" w:themeShade="95"/>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2Vert"/>
    <w:tblStylePr w:type="band1Horz">
      <w:rPr>
        <w:rFonts w:ascii="Arial" w:hAnsi="Arial"/>
        <w:color w:val="B15407" w:themeColor="accent6" w:themeShade="95"/>
        <w:sz w:val="22"/>
      </w:rPr>
      <w:tcPr>
        <w:shd w:val="clear" w:color="FDE9D9" w:themeColor="accent6" w:themeTint="34" w:fill="FDE9D9" w:themeFill="accent6" w:themeFillTint="34"/>
      </w:tcPr>
    </w:tblStylePr>
    <w:tblStylePr w:type="band2Horz">
      <w:rPr>
        <w:rFonts w:ascii="Arial" w:hAnsi="Arial"/>
        <w:color w:val="B15407" w:themeColor="accent6" w:themeShade="95"/>
        <w:sz w:val="22"/>
      </w:rPr>
    </w:tblStylePr>
    <w:tblStylePr w:type="neCell"/>
    <w:tblStylePr w:type="nwCell"/>
    <w:tblStylePr w:type="seCell"/>
    <w:tblStylePr w:type="swCell"/>
  </w:style>
  <w:style w:type="table" w:customStyle="1" w:styleId="93">
    <w:name w:val="List Table 1 Light"/>
    <w:basedOn w:val="12"/>
    <w:qFormat/>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2Vert"/>
    <w:tblStylePr w:type="band1Horz">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94">
    <w:name w:val="List Table 1 Light - Accent 1"/>
    <w:basedOn w:val="12"/>
    <w:qFormat/>
    <w:uiPriority w:val="99"/>
    <w:pPr>
      <w:spacing w:after="0" w:line="240" w:lineRule="auto"/>
    </w:p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2Vert"/>
    <w:tblStylePr w:type="band1Horz">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95">
    <w:name w:val="List Table 1 Light - Accent 2"/>
    <w:basedOn w:val="12"/>
    <w:qFormat/>
    <w:uiPriority w:val="99"/>
    <w:pPr>
      <w:spacing w:after="0" w:line="240" w:lineRule="auto"/>
    </w:p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2Vert"/>
    <w:tblStylePr w:type="band1Horz">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96">
    <w:name w:val="List Table 1 Light - Accent 3"/>
    <w:basedOn w:val="12"/>
    <w:qFormat/>
    <w:uiPriority w:val="99"/>
    <w:pPr>
      <w:spacing w:after="0" w:line="240" w:lineRule="auto"/>
    </w:p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2Vert"/>
    <w:tblStylePr w:type="band1Horz">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97">
    <w:name w:val="List Table 1 Light - Accent 4"/>
    <w:basedOn w:val="12"/>
    <w:qFormat/>
    <w:uiPriority w:val="99"/>
    <w:pPr>
      <w:spacing w:after="0" w:line="240" w:lineRule="auto"/>
    </w:p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2Vert"/>
    <w:tblStylePr w:type="band1Horz">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98">
    <w:name w:val="List Table 1 Light - Accent 5"/>
    <w:basedOn w:val="12"/>
    <w:qFormat/>
    <w:uiPriority w:val="99"/>
    <w:pPr>
      <w:spacing w:after="0" w:line="240" w:lineRule="auto"/>
    </w:p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2Vert"/>
    <w:tblStylePr w:type="band1Horz">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99">
    <w:name w:val="List Table 1 Light - Accent 6"/>
    <w:basedOn w:val="12"/>
    <w:qFormat/>
    <w:uiPriority w:val="99"/>
    <w:pPr>
      <w:spacing w:after="0" w:line="240" w:lineRule="auto"/>
    </w:p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2Vert"/>
    <w:tblStylePr w:type="band1Horz">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00">
    <w:name w:val="List Table 2"/>
    <w:basedOn w:val="12"/>
    <w:qFormat/>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01">
    <w:name w:val="List Table 2 - Accent 1"/>
    <w:basedOn w:val="12"/>
    <w:qFormat/>
    <w:uiPriority w:val="99"/>
    <w:pPr>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02">
    <w:name w:val="List Table 2 - Accent 2"/>
    <w:basedOn w:val="12"/>
    <w:qFormat/>
    <w:uiPriority w:val="99"/>
    <w:pPr>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03">
    <w:name w:val="List Table 2 - Accent 3"/>
    <w:basedOn w:val="12"/>
    <w:qFormat/>
    <w:uiPriority w:val="99"/>
    <w:pPr>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04">
    <w:name w:val="List Table 2 - Accent 4"/>
    <w:basedOn w:val="12"/>
    <w:qFormat/>
    <w:uiPriority w:val="99"/>
    <w:pPr>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05">
    <w:name w:val="List Table 2 - Accent 5"/>
    <w:basedOn w:val="12"/>
    <w:qFormat/>
    <w:uiPriority w:val="99"/>
    <w:pPr>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06">
    <w:name w:val="List Table 2 - Accent 6"/>
    <w:basedOn w:val="12"/>
    <w:qFormat/>
    <w:uiPriority w:val="99"/>
    <w:pPr>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07">
    <w:name w:val="List Table 3"/>
    <w:basedOn w:val="12"/>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2Vert"/>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108">
    <w:name w:val="List Table 3 - Accent 1"/>
    <w:basedOn w:val="12"/>
    <w:qFormat/>
    <w:uiPriority w:val="99"/>
    <w:pPr>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2Vert"/>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2Horz"/>
    <w:tblStylePr w:type="neCell"/>
    <w:tblStylePr w:type="nwCell"/>
    <w:tblStylePr w:type="seCell"/>
    <w:tblStylePr w:type="swCell"/>
  </w:style>
  <w:style w:type="table" w:customStyle="1" w:styleId="109">
    <w:name w:val="List Table 3 - Accent 2"/>
    <w:basedOn w:val="12"/>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2Vert"/>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tblStylePr w:type="band2Horz"/>
    <w:tblStylePr w:type="neCell"/>
    <w:tblStylePr w:type="nwCell"/>
    <w:tblStylePr w:type="seCell"/>
    <w:tblStylePr w:type="swCell"/>
  </w:style>
  <w:style w:type="table" w:customStyle="1" w:styleId="110">
    <w:name w:val="List Table 3 - Accent 3"/>
    <w:basedOn w:val="12"/>
    <w:qFormat/>
    <w:uiPriority w:val="99"/>
    <w:pPr>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2Vert"/>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tblStylePr w:type="band2Horz"/>
    <w:tblStylePr w:type="neCell"/>
    <w:tblStylePr w:type="nwCell"/>
    <w:tblStylePr w:type="seCell"/>
    <w:tblStylePr w:type="swCell"/>
  </w:style>
  <w:style w:type="table" w:customStyle="1" w:styleId="111">
    <w:name w:val="List Table 3 - Accent 4"/>
    <w:basedOn w:val="12"/>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2Vert"/>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2Horz"/>
    <w:tblStylePr w:type="neCell"/>
    <w:tblStylePr w:type="nwCell"/>
    <w:tblStylePr w:type="seCell"/>
    <w:tblStylePr w:type="swCell"/>
  </w:style>
  <w:style w:type="table" w:customStyle="1" w:styleId="112">
    <w:name w:val="List Table 3 - Accent 5"/>
    <w:basedOn w:val="12"/>
    <w:qFormat/>
    <w:uiPriority w:val="99"/>
    <w:pPr>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2Vert"/>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2Horz"/>
    <w:tblStylePr w:type="neCell"/>
    <w:tblStylePr w:type="nwCell"/>
    <w:tblStylePr w:type="seCell"/>
    <w:tblStylePr w:type="swCell"/>
  </w:style>
  <w:style w:type="table" w:customStyle="1" w:styleId="113">
    <w:name w:val="List Table 3 - Accent 6"/>
    <w:basedOn w:val="12"/>
    <w:qFormat/>
    <w:uiPriority w:val="99"/>
    <w:pPr>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2Vert"/>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2Horz"/>
    <w:tblStylePr w:type="neCell"/>
    <w:tblStylePr w:type="nwCell"/>
    <w:tblStylePr w:type="seCell"/>
    <w:tblStylePr w:type="swCell"/>
  </w:style>
  <w:style w:type="table" w:customStyle="1" w:styleId="114">
    <w:name w:val="List Table 4"/>
    <w:basedOn w:val="12"/>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15">
    <w:name w:val="List Table 4 - Accent 1"/>
    <w:basedOn w:val="12"/>
    <w:qFormat/>
    <w:uiPriority w:val="9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16">
    <w:name w:val="List Table 4 - Accent 2"/>
    <w:basedOn w:val="12"/>
    <w:qFormat/>
    <w:uiPriority w:val="9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17">
    <w:name w:val="List Table 4 - Accent 3"/>
    <w:basedOn w:val="12"/>
    <w:qFormat/>
    <w:uiPriority w:val="9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18">
    <w:name w:val="List Table 4 - Accent 4"/>
    <w:basedOn w:val="12"/>
    <w:qFormat/>
    <w:uiPriority w:val="9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19">
    <w:name w:val="List Table 4 - Accent 5"/>
    <w:basedOn w:val="12"/>
    <w:qFormat/>
    <w:uiPriority w:val="9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20">
    <w:name w:val="List Table 4 - Accent 6"/>
    <w:basedOn w:val="12"/>
    <w:qFormat/>
    <w:uiPriority w:val="9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21">
    <w:name w:val="List Table 5 Dark"/>
    <w:basedOn w:val="12"/>
    <w:qFormat/>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neCell"/>
    <w:tblStylePr w:type="nwCell"/>
    <w:tblStylePr w:type="seCell"/>
    <w:tblStylePr w:type="swCell"/>
  </w:style>
  <w:style w:type="table" w:customStyle="1" w:styleId="122">
    <w:name w:val="List Table 5 Dark - Accent 1"/>
    <w:basedOn w:val="12"/>
    <w:qFormat/>
    <w:uiPriority w:val="99"/>
    <w:pPr>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tblStylePr w:type="neCell"/>
    <w:tblStylePr w:type="nwCell"/>
    <w:tblStylePr w:type="seCell"/>
    <w:tblStylePr w:type="swCell"/>
  </w:style>
  <w:style w:type="table" w:customStyle="1" w:styleId="123">
    <w:name w:val="List Table 5 Dark - Accent 2"/>
    <w:basedOn w:val="12"/>
    <w:qFormat/>
    <w:uiPriority w:val="99"/>
    <w:pPr>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neCell"/>
    <w:tblStylePr w:type="nwCell"/>
    <w:tblStylePr w:type="seCell"/>
    <w:tblStylePr w:type="swCell"/>
  </w:style>
  <w:style w:type="table" w:customStyle="1" w:styleId="124">
    <w:name w:val="List Table 5 Dark - Accent 3"/>
    <w:basedOn w:val="12"/>
    <w:qFormat/>
    <w:uiPriority w:val="99"/>
    <w:pPr>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neCell"/>
    <w:tblStylePr w:type="nwCell"/>
    <w:tblStylePr w:type="seCell"/>
    <w:tblStylePr w:type="swCell"/>
  </w:style>
  <w:style w:type="table" w:customStyle="1" w:styleId="125">
    <w:name w:val="List Table 5 Dark - Accent 4"/>
    <w:basedOn w:val="12"/>
    <w:qFormat/>
    <w:uiPriority w:val="99"/>
    <w:pPr>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neCell"/>
    <w:tblStylePr w:type="nwCell"/>
    <w:tblStylePr w:type="seCell"/>
    <w:tblStylePr w:type="swCell"/>
  </w:style>
  <w:style w:type="table" w:customStyle="1" w:styleId="126">
    <w:name w:val="List Table 5 Dark - Accent 5"/>
    <w:basedOn w:val="12"/>
    <w:qFormat/>
    <w:uiPriority w:val="99"/>
    <w:pPr>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neCell"/>
    <w:tblStylePr w:type="nwCell"/>
    <w:tblStylePr w:type="seCell"/>
    <w:tblStylePr w:type="swCell"/>
  </w:style>
  <w:style w:type="table" w:customStyle="1" w:styleId="127">
    <w:name w:val="List Table 5 Dark - Accent 6"/>
    <w:basedOn w:val="12"/>
    <w:qFormat/>
    <w:uiPriority w:val="99"/>
    <w:pPr>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neCell"/>
    <w:tblStylePr w:type="nwCell"/>
    <w:tblStylePr w:type="seCell"/>
    <w:tblStylePr w:type="swCell"/>
  </w:style>
  <w:style w:type="table" w:customStyle="1" w:styleId="128">
    <w:name w:val="List Table 6 Colorful"/>
    <w:basedOn w:val="12"/>
    <w:qFormat/>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rPr>
      <w:tcPr>
        <w:tcBorders>
          <w:bottom w:val="single" w:color="7E7E7E" w:themeColor="text1" w:themeTint="80" w:sz="4" w:space="0"/>
        </w:tcBorders>
      </w:tcPr>
    </w:tblStylePr>
    <w:tblStylePr w:type="lastRow">
      <w:rPr>
        <w:b/>
        <w:color w:val="000000" w:themeColor="text1"/>
      </w:rPr>
      <w:tcPr>
        <w:tcBorders>
          <w:top w:val="single" w:color="7E7E7E" w:themeColor="text1" w:themeTint="80" w:sz="4" w:space="0"/>
        </w:tcBorders>
      </w:tcPr>
    </w:tblStylePr>
    <w:tblStylePr w:type="firstCol">
      <w:rPr>
        <w:b/>
        <w:color w:val="000000" w:themeColor="text1"/>
      </w:rPr>
    </w:tblStylePr>
    <w:tblStylePr w:type="lastCol">
      <w:rPr>
        <w:b/>
        <w:color w:val="000000" w:themeColor="text1"/>
      </w:rPr>
    </w:tblStylePr>
    <w:tblStylePr w:type="band1Vert">
      <w:tcPr>
        <w:shd w:val="clear" w:color="BEBEBE" w:themeColor="text1" w:themeTint="40" w:fill="BEBEBE" w:themeFill="text1" w:themeFillTint="40"/>
      </w:tcPr>
    </w:tblStylePr>
    <w:tblStylePr w:type="band2Vert"/>
    <w:tblStylePr w:type="band1Horz">
      <w:rPr>
        <w:rFonts w:ascii="Arial" w:hAnsi="Arial"/>
        <w:color w:val="000000" w:themeColor="text1"/>
        <w:sz w:val="22"/>
      </w:rPr>
      <w:tcPr>
        <w:shd w:val="clear" w:color="BEBEBE" w:themeColor="text1" w:themeTint="40" w:fill="BEBEBE" w:themeFill="text1" w:themeFillTint="40"/>
      </w:tcPr>
    </w:tblStylePr>
    <w:tblStylePr w:type="band2Horz">
      <w:rPr>
        <w:rFonts w:ascii="Arial" w:hAnsi="Arial"/>
        <w:color w:val="000000" w:themeColor="text1"/>
        <w:sz w:val="22"/>
      </w:rPr>
    </w:tblStylePr>
    <w:tblStylePr w:type="neCell"/>
    <w:tblStylePr w:type="nwCell"/>
    <w:tblStylePr w:type="seCell"/>
    <w:tblStylePr w:type="swCell"/>
  </w:style>
  <w:style w:type="table" w:customStyle="1" w:styleId="129">
    <w:name w:val="List Table 6 Colorful - Accent 1"/>
    <w:basedOn w:val="12"/>
    <w:qFormat/>
    <w:uiPriority w:val="99"/>
    <w:pPr>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5"/>
      </w:rPr>
      <w:tcPr>
        <w:tcBorders>
          <w:bottom w:val="single" w:color="4F81BD" w:themeColor="accent1" w:sz="4" w:space="0"/>
        </w:tcBorders>
      </w:tcPr>
    </w:tblStylePr>
    <w:tblStylePr w:type="lastRow">
      <w:rPr>
        <w:b/>
        <w:color w:val="2A4B71" w:themeColor="accent1" w:themeShade="95"/>
      </w:rPr>
      <w:tcPr>
        <w:tcBorders>
          <w:top w:val="single" w:color="4F81BD" w:themeColor="accent1" w:sz="4" w:space="0"/>
        </w:tcBorders>
      </w:tcPr>
    </w:tblStylePr>
    <w:tblStylePr w:type="firstCol">
      <w:rPr>
        <w:b/>
        <w:color w:val="2A4B71" w:themeColor="accent1" w:themeShade="95"/>
      </w:rPr>
    </w:tblStylePr>
    <w:tblStylePr w:type="lastCol">
      <w:rPr>
        <w:b/>
        <w:color w:val="2A4B71" w:themeColor="accent1" w:themeShade="95"/>
      </w:r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5"/>
        <w:sz w:val="22"/>
      </w:rPr>
      <w:tcPr>
        <w:shd w:val="clear" w:color="D2DFEE" w:themeColor="accent1" w:themeTint="40" w:fill="D2DFEE" w:themeFill="accent1" w:themeFillTint="40"/>
      </w:tcPr>
    </w:tblStylePr>
    <w:tblStylePr w:type="band2Horz">
      <w:rPr>
        <w:rFonts w:ascii="Arial" w:hAnsi="Arial"/>
        <w:color w:val="2A4B71" w:themeColor="accent1" w:themeShade="95"/>
        <w:sz w:val="22"/>
      </w:rPr>
    </w:tblStylePr>
    <w:tblStylePr w:type="neCell"/>
    <w:tblStylePr w:type="nwCell"/>
    <w:tblStylePr w:type="seCell"/>
    <w:tblStylePr w:type="swCell"/>
  </w:style>
  <w:style w:type="table" w:customStyle="1" w:styleId="130">
    <w:name w:val="List Table 6 Colorful - Accent 2"/>
    <w:basedOn w:val="12"/>
    <w:qFormat/>
    <w:uiPriority w:val="99"/>
    <w:pPr>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99795" w:themeColor="accent2" w:themeShade="95" w:themeTint="97"/>
      </w:rPr>
      <w:tcPr>
        <w:tcBorders>
          <w:bottom w:val="single" w:color="D99795" w:themeColor="accent2" w:themeTint="97" w:sz="4" w:space="0"/>
        </w:tcBorders>
      </w:tcPr>
    </w:tblStylePr>
    <w:tblStylePr w:type="lastRow">
      <w:rPr>
        <w:b/>
        <w:color w:val="D99795" w:themeColor="accent2" w:themeShade="95" w:themeTint="97"/>
      </w:rPr>
      <w:tcPr>
        <w:tcBorders>
          <w:top w:val="single" w:color="D99795" w:themeColor="accent2" w:themeTint="97" w:sz="4" w:space="0"/>
        </w:tcBorders>
      </w:tcPr>
    </w:tblStylePr>
    <w:tblStylePr w:type="firstCol">
      <w:rPr>
        <w:b/>
        <w:color w:val="D99795" w:themeColor="accent2" w:themeShade="95" w:themeTint="97"/>
      </w:rPr>
    </w:tblStylePr>
    <w:tblStylePr w:type="lastCol">
      <w:rPr>
        <w:b/>
        <w:color w:val="D99795" w:themeColor="accent2" w:themeShade="95" w:themeTint="97"/>
      </w:rPr>
    </w:tblStylePr>
    <w:tblStylePr w:type="band1Vert">
      <w:tcPr>
        <w:shd w:val="clear" w:color="EFD3D2" w:themeColor="accent2" w:themeTint="40" w:fill="EFD3D2" w:themeFill="accent2" w:themeFillTint="40"/>
      </w:tcPr>
    </w:tblStylePr>
    <w:tblStylePr w:type="band2Vert"/>
    <w:tblStylePr w:type="band1Horz">
      <w:rPr>
        <w:rFonts w:ascii="Arial" w:hAnsi="Arial"/>
        <w:color w:val="D99795" w:themeColor="accent2" w:themeShade="95" w:themeTint="97"/>
        <w:sz w:val="22"/>
      </w:rPr>
      <w:tcPr>
        <w:shd w:val="clear" w:color="EFD3D2" w:themeColor="accent2" w:themeTint="40" w:fill="EFD3D2" w:themeFill="accent2" w:themeFillTint="40"/>
      </w:tcPr>
    </w:tblStylePr>
    <w:tblStylePr w:type="band2Horz">
      <w:rPr>
        <w:rFonts w:ascii="Arial" w:hAnsi="Arial"/>
        <w:color w:val="D99795" w:themeColor="accent2" w:themeShade="95" w:themeTint="97"/>
        <w:sz w:val="22"/>
      </w:rPr>
    </w:tblStylePr>
    <w:tblStylePr w:type="neCell"/>
    <w:tblStylePr w:type="nwCell"/>
    <w:tblStylePr w:type="seCell"/>
    <w:tblStylePr w:type="swCell"/>
  </w:style>
  <w:style w:type="table" w:customStyle="1" w:styleId="131">
    <w:name w:val="List Table 6 Colorful - Accent 3"/>
    <w:basedOn w:val="12"/>
    <w:qFormat/>
    <w:uiPriority w:val="99"/>
    <w:pPr>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C" w:themeColor="accent3" w:themeShade="95" w:themeTint="98"/>
      </w:rPr>
      <w:tcPr>
        <w:tcBorders>
          <w:bottom w:val="single" w:color="C3D69C" w:themeColor="accent3" w:themeTint="98" w:sz="4" w:space="0"/>
        </w:tcBorders>
      </w:tcPr>
    </w:tblStylePr>
    <w:tblStylePr w:type="lastRow">
      <w:rPr>
        <w:b/>
        <w:color w:val="C3D69C" w:themeColor="accent3" w:themeShade="95" w:themeTint="98"/>
      </w:rPr>
      <w:tcPr>
        <w:tcBorders>
          <w:top w:val="single" w:color="C3D69C" w:themeColor="accent3" w:themeTint="98" w:sz="4" w:space="0"/>
        </w:tcBorders>
      </w:tcPr>
    </w:tblStylePr>
    <w:tblStylePr w:type="firstCol">
      <w:rPr>
        <w:b/>
        <w:color w:val="C3D69C" w:themeColor="accent3" w:themeShade="95" w:themeTint="98"/>
      </w:rPr>
    </w:tblStylePr>
    <w:tblStylePr w:type="lastCol">
      <w:rPr>
        <w:b/>
        <w:color w:val="C3D69C" w:themeColor="accent3" w:themeShade="95" w:themeTint="98"/>
      </w:r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C" w:themeColor="accent3" w:themeShade="95" w:themeTint="98"/>
        <w:sz w:val="22"/>
      </w:rPr>
      <w:tcPr>
        <w:shd w:val="clear" w:color="E5EDD5" w:themeColor="accent3" w:themeTint="40" w:fill="E5EDD5" w:themeFill="accent3" w:themeFillTint="40"/>
      </w:tcPr>
    </w:tblStylePr>
    <w:tblStylePr w:type="band2Horz">
      <w:rPr>
        <w:rFonts w:ascii="Arial" w:hAnsi="Arial"/>
        <w:color w:val="C3D69C" w:themeColor="accent3" w:themeShade="95" w:themeTint="98"/>
        <w:sz w:val="22"/>
      </w:rPr>
    </w:tblStylePr>
    <w:tblStylePr w:type="neCell"/>
    <w:tblStylePr w:type="nwCell"/>
    <w:tblStylePr w:type="seCell"/>
    <w:tblStylePr w:type="swCell"/>
  </w:style>
  <w:style w:type="table" w:customStyle="1" w:styleId="132">
    <w:name w:val="List Table 6 Colorful - Accent 4"/>
    <w:basedOn w:val="12"/>
    <w:qFormat/>
    <w:uiPriority w:val="99"/>
    <w:pPr>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2A1C6" w:themeColor="accent4" w:themeShade="95" w:themeTint="9A"/>
      </w:rPr>
      <w:tcPr>
        <w:tcBorders>
          <w:bottom w:val="single" w:color="B2A1C6" w:themeColor="accent4" w:themeTint="9A" w:sz="4" w:space="0"/>
        </w:tcBorders>
      </w:tcPr>
    </w:tblStylePr>
    <w:tblStylePr w:type="lastRow">
      <w:rPr>
        <w:b/>
        <w:color w:val="B2A1C6" w:themeColor="accent4" w:themeShade="95" w:themeTint="9A"/>
      </w:rPr>
      <w:tcPr>
        <w:tcBorders>
          <w:top w:val="single" w:color="B2A1C6" w:themeColor="accent4" w:themeTint="9A" w:sz="4" w:space="0"/>
        </w:tcBorders>
      </w:tcPr>
    </w:tblStylePr>
    <w:tblStylePr w:type="firstCol">
      <w:rPr>
        <w:b/>
        <w:color w:val="B2A1C6" w:themeColor="accent4" w:themeShade="95" w:themeTint="9A"/>
      </w:rPr>
    </w:tblStylePr>
    <w:tblStylePr w:type="lastCol">
      <w:rPr>
        <w:b/>
        <w:color w:val="B2A1C6" w:themeColor="accent4" w:themeShade="95" w:themeTint="9A"/>
      </w:rPr>
    </w:tblStylePr>
    <w:tblStylePr w:type="band1Vert">
      <w:tcPr>
        <w:shd w:val="clear" w:color="DFD8E7" w:themeColor="accent4" w:themeTint="40" w:fill="DFD8E7" w:themeFill="accent4" w:themeFillTint="40"/>
      </w:tcPr>
    </w:tblStylePr>
    <w:tblStylePr w:type="band2Vert"/>
    <w:tblStylePr w:type="band1Horz">
      <w:rPr>
        <w:rFonts w:ascii="Arial" w:hAnsi="Arial"/>
        <w:color w:val="B2A1C6" w:themeColor="accent4" w:themeShade="95" w:themeTint="9A"/>
        <w:sz w:val="22"/>
      </w:rPr>
      <w:tcPr>
        <w:shd w:val="clear" w:color="DFD8E7" w:themeColor="accent4" w:themeTint="40" w:fill="DFD8E7" w:themeFill="accent4" w:themeFillTint="40"/>
      </w:tcPr>
    </w:tblStylePr>
    <w:tblStylePr w:type="band2Horz">
      <w:rPr>
        <w:rFonts w:ascii="Arial" w:hAnsi="Arial"/>
        <w:color w:val="B2A1C6" w:themeColor="accent4" w:themeShade="95" w:themeTint="9A"/>
        <w:sz w:val="22"/>
      </w:rPr>
    </w:tblStylePr>
    <w:tblStylePr w:type="neCell"/>
    <w:tblStylePr w:type="nwCell"/>
    <w:tblStylePr w:type="seCell"/>
    <w:tblStylePr w:type="swCell"/>
  </w:style>
  <w:style w:type="table" w:customStyle="1" w:styleId="133">
    <w:name w:val="List Table 6 Colorful - Accent 5"/>
    <w:basedOn w:val="12"/>
    <w:qFormat/>
    <w:uiPriority w:val="99"/>
    <w:pPr>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2CCDC" w:themeColor="accent5" w:themeShade="95" w:themeTint="9A"/>
      </w:rPr>
      <w:tcPr>
        <w:tcBorders>
          <w:bottom w:val="single" w:color="92CCDC" w:themeColor="accent5" w:themeTint="9A" w:sz="4" w:space="0"/>
        </w:tcBorders>
      </w:tcPr>
    </w:tblStylePr>
    <w:tblStylePr w:type="lastRow">
      <w:rPr>
        <w:b/>
        <w:color w:val="92CCDC" w:themeColor="accent5" w:themeShade="95" w:themeTint="9A"/>
      </w:rPr>
      <w:tcPr>
        <w:tcBorders>
          <w:top w:val="single" w:color="92CCDC" w:themeColor="accent5" w:themeTint="9A" w:sz="4" w:space="0"/>
        </w:tcBorders>
      </w:tcPr>
    </w:tblStylePr>
    <w:tblStylePr w:type="firstCol">
      <w:rPr>
        <w:b/>
        <w:color w:val="92CCDC" w:themeColor="accent5" w:themeShade="95" w:themeTint="9A"/>
      </w:rPr>
    </w:tblStylePr>
    <w:tblStylePr w:type="lastCol">
      <w:rPr>
        <w:b/>
        <w:color w:val="92CCDC" w:themeColor="accent5" w:themeShade="95" w:themeTint="9A"/>
      </w:rPr>
    </w:tblStylePr>
    <w:tblStylePr w:type="band1Vert">
      <w:tcPr>
        <w:shd w:val="clear" w:color="D1EAF0" w:themeColor="accent5" w:themeTint="40" w:fill="D1EAF0" w:themeFill="accent5" w:themeFillTint="40"/>
      </w:tcPr>
    </w:tblStylePr>
    <w:tblStylePr w:type="band2Vert"/>
    <w:tblStylePr w:type="band1Horz">
      <w:rPr>
        <w:rFonts w:ascii="Arial" w:hAnsi="Arial"/>
        <w:color w:val="92CCDC" w:themeColor="accent5" w:themeShade="95" w:themeTint="9A"/>
        <w:sz w:val="22"/>
      </w:rPr>
      <w:tcPr>
        <w:shd w:val="clear" w:color="D1EAF0" w:themeColor="accent5" w:themeTint="40" w:fill="D1EAF0" w:themeFill="accent5" w:themeFillTint="40"/>
      </w:tcPr>
    </w:tblStylePr>
    <w:tblStylePr w:type="band2Horz">
      <w:rPr>
        <w:rFonts w:ascii="Arial" w:hAnsi="Arial"/>
        <w:color w:val="92CCDC" w:themeColor="accent5" w:themeShade="95" w:themeTint="9A"/>
        <w:sz w:val="22"/>
      </w:rPr>
    </w:tblStylePr>
    <w:tblStylePr w:type="neCell"/>
    <w:tblStylePr w:type="nwCell"/>
    <w:tblStylePr w:type="seCell"/>
    <w:tblStylePr w:type="swCell"/>
  </w:style>
  <w:style w:type="table" w:customStyle="1" w:styleId="134">
    <w:name w:val="List Table 6 Colorful - Accent 6"/>
    <w:basedOn w:val="12"/>
    <w:qFormat/>
    <w:uiPriority w:val="99"/>
    <w:pPr>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Shade="95" w:themeTint="98"/>
      </w:rPr>
      <w:tcPr>
        <w:tcBorders>
          <w:bottom w:val="single" w:color="FAC090" w:themeColor="accent6" w:themeTint="98" w:sz="4" w:space="0"/>
        </w:tcBorders>
      </w:tcPr>
    </w:tblStylePr>
    <w:tblStylePr w:type="lastRow">
      <w:rPr>
        <w:b/>
        <w:color w:val="FAC090" w:themeColor="accent6" w:themeShade="95" w:themeTint="98"/>
      </w:rPr>
      <w:tcPr>
        <w:tcBorders>
          <w:top w:val="single" w:color="FAC090" w:themeColor="accent6" w:themeTint="98" w:sz="4" w:space="0"/>
        </w:tcBorders>
      </w:tcPr>
    </w:tblStylePr>
    <w:tblStylePr w:type="firstCol">
      <w:rPr>
        <w:b/>
        <w:color w:val="FAC090" w:themeColor="accent6" w:themeShade="95" w:themeTint="98"/>
      </w:rPr>
    </w:tblStylePr>
    <w:tblStylePr w:type="lastCol">
      <w:rPr>
        <w:b/>
        <w:color w:val="FAC090" w:themeColor="accent6" w:themeShade="95" w:themeTint="98"/>
      </w:r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Shade="95" w:themeTint="98"/>
        <w:sz w:val="22"/>
      </w:rPr>
      <w:tcPr>
        <w:shd w:val="clear" w:color="FCE4D0" w:themeColor="accent6" w:themeTint="40" w:fill="FCE4D0" w:themeFill="accent6" w:themeFillTint="40"/>
      </w:tcPr>
    </w:tblStylePr>
    <w:tblStylePr w:type="band2Horz">
      <w:rPr>
        <w:rFonts w:ascii="Arial" w:hAnsi="Arial"/>
        <w:color w:val="FAC090" w:themeColor="accent6" w:themeShade="95" w:themeTint="98"/>
        <w:sz w:val="22"/>
      </w:rPr>
    </w:tblStylePr>
    <w:tblStylePr w:type="neCell"/>
    <w:tblStylePr w:type="nwCell"/>
    <w:tblStylePr w:type="seCell"/>
    <w:tblStylePr w:type="swCell"/>
  </w:style>
  <w:style w:type="table" w:customStyle="1" w:styleId="135">
    <w:name w:val="List Table 7 Colorful"/>
    <w:basedOn w:val="12"/>
    <w:qFormat/>
    <w:uiPriority w:val="99"/>
    <w:pPr>
      <w:spacing w:after="0" w:line="240" w:lineRule="auto"/>
    </w:pPr>
    <w:tblPr>
      <w:tblBorders>
        <w:right w:val="single" w:color="7E7E7E" w:themeColor="text1" w:themeTint="80" w:sz="4" w:space="0"/>
      </w:tblBorders>
    </w:tblPr>
    <w:tblStylePr w:type="firstRow">
      <w:rPr>
        <w:rFonts w:ascii="Arial" w:hAnsi="Arial"/>
        <w:i/>
        <w:color w:val="7E7E7E" w:themeColor="text1" w:themeShade="95" w:themeTint="80"/>
        <w:sz w:val="22"/>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7E7E7E" w:themeColor="text1" w:themeShade="95" w:themeTint="80"/>
        <w:sz w:val="22"/>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7E7E7E" w:themeColor="text1" w:themeShade="95" w:themeTint="80"/>
        <w:sz w:val="22"/>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7E7E7E" w:themeColor="text1" w:themeShade="95" w:themeTint="80"/>
        <w:sz w:val="22"/>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2Vert"/>
    <w:tblStylePr w:type="band1Horz">
      <w:rPr>
        <w:rFonts w:ascii="Arial" w:hAnsi="Arial"/>
        <w:color w:val="7E7E7E" w:themeColor="text1" w:themeShade="95" w:themeTint="80"/>
        <w:sz w:val="22"/>
      </w:rPr>
      <w:tcPr>
        <w:shd w:val="clear" w:color="BEBEBE" w:themeColor="text1" w:themeTint="40" w:fill="BEBEBE" w:themeFill="text1" w:themeFillTint="40"/>
      </w:tcPr>
    </w:tblStylePr>
    <w:tblStylePr w:type="band2Horz">
      <w:rPr>
        <w:rFonts w:ascii="Arial" w:hAnsi="Arial"/>
        <w:color w:val="7E7E7E" w:themeColor="text1" w:themeShade="95" w:themeTint="80"/>
        <w:sz w:val="22"/>
      </w:rPr>
    </w:tblStylePr>
    <w:tblStylePr w:type="neCell"/>
    <w:tblStylePr w:type="nwCell"/>
    <w:tblStylePr w:type="seCell"/>
    <w:tblStylePr w:type="swCell"/>
  </w:style>
  <w:style w:type="table" w:customStyle="1" w:styleId="136">
    <w:name w:val="List Table 7 Colorful - Accent 1"/>
    <w:basedOn w:val="12"/>
    <w:qFormat/>
    <w:uiPriority w:val="99"/>
    <w:pPr>
      <w:spacing w:after="0" w:line="240" w:lineRule="auto"/>
    </w:pPr>
    <w:tblPr>
      <w:tblBorders>
        <w:right w:val="single" w:color="4F81BD" w:themeColor="accent1" w:sz="4" w:space="0"/>
      </w:tblBorders>
    </w:tblPr>
    <w:tblStylePr w:type="firstRow">
      <w:rPr>
        <w:rFonts w:ascii="Arial" w:hAnsi="Arial"/>
        <w:i/>
        <w:color w:val="2A4B71" w:themeColor="accent1" w:themeShade="95"/>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5"/>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5"/>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5"/>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5"/>
        <w:sz w:val="22"/>
      </w:rPr>
      <w:tcPr>
        <w:shd w:val="clear" w:color="D2DFEE" w:themeColor="accent1" w:themeTint="40" w:fill="D2DFEE" w:themeFill="accent1" w:themeFillTint="40"/>
      </w:tcPr>
    </w:tblStylePr>
    <w:tblStylePr w:type="band2Horz">
      <w:rPr>
        <w:rFonts w:ascii="Arial" w:hAnsi="Arial"/>
        <w:color w:val="2A4B71" w:themeColor="accent1" w:themeShade="95"/>
        <w:sz w:val="22"/>
      </w:rPr>
    </w:tblStylePr>
    <w:tblStylePr w:type="neCell"/>
    <w:tblStylePr w:type="nwCell"/>
    <w:tblStylePr w:type="seCell"/>
    <w:tblStylePr w:type="swCell"/>
  </w:style>
  <w:style w:type="table" w:customStyle="1" w:styleId="137">
    <w:name w:val="List Table 7 Colorful - Accent 2"/>
    <w:basedOn w:val="12"/>
    <w:qFormat/>
    <w:uiPriority w:val="99"/>
    <w:pPr>
      <w:spacing w:after="0" w:line="240" w:lineRule="auto"/>
    </w:pPr>
    <w:tblPr>
      <w:tblBorders>
        <w:right w:val="single" w:color="D99795" w:themeColor="accent2" w:themeTint="97" w:sz="4" w:space="0"/>
      </w:tblBorders>
    </w:tblPr>
    <w:tblStylePr w:type="firstRow">
      <w:rPr>
        <w:rFonts w:ascii="Arial" w:hAnsi="Arial"/>
        <w:i/>
        <w:color w:val="D99795" w:themeColor="accent2" w:themeShade="95" w:themeTint="97"/>
        <w:sz w:val="22"/>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99795" w:themeColor="accent2" w:themeShade="95" w:themeTint="97"/>
        <w:sz w:val="22"/>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99795" w:themeColor="accent2" w:themeShade="95" w:themeTint="97"/>
        <w:sz w:val="22"/>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99795" w:themeColor="accent2" w:themeShade="95" w:themeTint="97"/>
        <w:sz w:val="22"/>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2Vert"/>
    <w:tblStylePr w:type="band1Horz">
      <w:rPr>
        <w:rFonts w:ascii="Arial" w:hAnsi="Arial"/>
        <w:color w:val="D99795" w:themeColor="accent2" w:themeShade="95" w:themeTint="97"/>
        <w:sz w:val="22"/>
      </w:rPr>
      <w:tcPr>
        <w:shd w:val="clear" w:color="EFD3D2" w:themeColor="accent2" w:themeTint="40" w:fill="EFD3D2" w:themeFill="accent2" w:themeFillTint="40"/>
      </w:tcPr>
    </w:tblStylePr>
    <w:tblStylePr w:type="band2Horz">
      <w:rPr>
        <w:rFonts w:ascii="Arial" w:hAnsi="Arial"/>
        <w:color w:val="D99795" w:themeColor="accent2" w:themeShade="95" w:themeTint="97"/>
        <w:sz w:val="22"/>
      </w:rPr>
    </w:tblStylePr>
    <w:tblStylePr w:type="neCell"/>
    <w:tblStylePr w:type="nwCell"/>
    <w:tblStylePr w:type="seCell"/>
    <w:tblStylePr w:type="swCell"/>
  </w:style>
  <w:style w:type="table" w:customStyle="1" w:styleId="138">
    <w:name w:val="List Table 7 Colorful - Accent 3"/>
    <w:basedOn w:val="12"/>
    <w:qFormat/>
    <w:uiPriority w:val="99"/>
    <w:pPr>
      <w:spacing w:after="0" w:line="240" w:lineRule="auto"/>
    </w:pPr>
    <w:tblPr>
      <w:tblBorders>
        <w:right w:val="single" w:color="C3D69C" w:themeColor="accent3" w:themeTint="98" w:sz="4" w:space="0"/>
      </w:tblBorders>
    </w:tblPr>
    <w:tblStylePr w:type="firstRow">
      <w:rPr>
        <w:rFonts w:ascii="Arial" w:hAnsi="Arial"/>
        <w:i/>
        <w:color w:val="C3D69C" w:themeColor="accent3" w:themeShade="95" w:themeTint="98"/>
        <w:sz w:val="22"/>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C" w:themeColor="accent3" w:themeShade="95" w:themeTint="98"/>
        <w:sz w:val="22"/>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C" w:themeColor="accent3" w:themeShade="95" w:themeTint="98"/>
        <w:sz w:val="22"/>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C" w:themeColor="accent3" w:themeShade="95" w:themeTint="98"/>
        <w:sz w:val="22"/>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C" w:themeColor="accent3" w:themeShade="95" w:themeTint="98"/>
        <w:sz w:val="22"/>
      </w:rPr>
      <w:tcPr>
        <w:shd w:val="clear" w:color="E5EDD5" w:themeColor="accent3" w:themeTint="40" w:fill="E5EDD5" w:themeFill="accent3" w:themeFillTint="40"/>
      </w:tcPr>
    </w:tblStylePr>
    <w:tblStylePr w:type="band2Horz">
      <w:rPr>
        <w:rFonts w:ascii="Arial" w:hAnsi="Arial"/>
        <w:color w:val="C3D69C" w:themeColor="accent3" w:themeShade="95" w:themeTint="98"/>
        <w:sz w:val="22"/>
      </w:rPr>
    </w:tblStylePr>
    <w:tblStylePr w:type="neCell"/>
    <w:tblStylePr w:type="nwCell"/>
    <w:tblStylePr w:type="seCell"/>
    <w:tblStylePr w:type="swCell"/>
  </w:style>
  <w:style w:type="table" w:customStyle="1" w:styleId="139">
    <w:name w:val="List Table 7 Colorful - Accent 4"/>
    <w:basedOn w:val="12"/>
    <w:qFormat/>
    <w:uiPriority w:val="99"/>
    <w:pPr>
      <w:spacing w:after="0" w:line="240" w:lineRule="auto"/>
    </w:pPr>
    <w:tblPr>
      <w:tblBorders>
        <w:right w:val="single" w:color="B2A1C6" w:themeColor="accent4" w:themeTint="9A" w:sz="4" w:space="0"/>
      </w:tblBorders>
    </w:tblPr>
    <w:tblStylePr w:type="firstRow">
      <w:rPr>
        <w:rFonts w:ascii="Arial" w:hAnsi="Arial"/>
        <w:i/>
        <w:color w:val="B2A1C6" w:themeColor="accent4" w:themeShade="95" w:themeTint="9A"/>
        <w:sz w:val="22"/>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2A1C6" w:themeColor="accent4" w:themeShade="95" w:themeTint="9A"/>
        <w:sz w:val="22"/>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2A1C6" w:themeColor="accent4" w:themeShade="95" w:themeTint="9A"/>
        <w:sz w:val="22"/>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2A1C6" w:themeColor="accent4" w:themeShade="95" w:themeTint="9A"/>
        <w:sz w:val="22"/>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2Vert"/>
    <w:tblStylePr w:type="band1Horz">
      <w:rPr>
        <w:rFonts w:ascii="Arial" w:hAnsi="Arial"/>
        <w:color w:val="B2A1C6" w:themeColor="accent4" w:themeShade="95" w:themeTint="9A"/>
        <w:sz w:val="22"/>
      </w:rPr>
      <w:tcPr>
        <w:shd w:val="clear" w:color="DFD8E7" w:themeColor="accent4" w:themeTint="40" w:fill="DFD8E7" w:themeFill="accent4" w:themeFillTint="40"/>
      </w:tcPr>
    </w:tblStylePr>
    <w:tblStylePr w:type="band2Horz">
      <w:rPr>
        <w:rFonts w:ascii="Arial" w:hAnsi="Arial"/>
        <w:color w:val="B2A1C6" w:themeColor="accent4" w:themeShade="95" w:themeTint="9A"/>
        <w:sz w:val="22"/>
      </w:rPr>
    </w:tblStylePr>
    <w:tblStylePr w:type="neCell"/>
    <w:tblStylePr w:type="nwCell"/>
    <w:tblStylePr w:type="seCell"/>
    <w:tblStylePr w:type="swCell"/>
  </w:style>
  <w:style w:type="table" w:customStyle="1" w:styleId="140">
    <w:name w:val="List Table 7 Colorful - Accent 5"/>
    <w:basedOn w:val="12"/>
    <w:qFormat/>
    <w:uiPriority w:val="99"/>
    <w:pPr>
      <w:spacing w:after="0" w:line="240" w:lineRule="auto"/>
    </w:pPr>
    <w:tblPr>
      <w:tblBorders>
        <w:right w:val="single" w:color="92CCDC" w:themeColor="accent5" w:themeTint="9A" w:sz="4" w:space="0"/>
      </w:tblBorders>
    </w:tblPr>
    <w:tblStylePr w:type="firstRow">
      <w:rPr>
        <w:rFonts w:ascii="Arial" w:hAnsi="Arial"/>
        <w:i/>
        <w:color w:val="92CCDC" w:themeColor="accent5" w:themeShade="95" w:themeTint="9A"/>
        <w:sz w:val="22"/>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2CCDC" w:themeColor="accent5" w:themeShade="95" w:themeTint="9A"/>
        <w:sz w:val="22"/>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2CCDC" w:themeColor="accent5" w:themeShade="95" w:themeTint="9A"/>
        <w:sz w:val="22"/>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2CCDC" w:themeColor="accent5" w:themeShade="95" w:themeTint="9A"/>
        <w:sz w:val="22"/>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2Vert"/>
    <w:tblStylePr w:type="band1Horz">
      <w:rPr>
        <w:rFonts w:ascii="Arial" w:hAnsi="Arial"/>
        <w:color w:val="92CCDC" w:themeColor="accent5" w:themeShade="95" w:themeTint="9A"/>
        <w:sz w:val="22"/>
      </w:rPr>
      <w:tcPr>
        <w:shd w:val="clear" w:color="D1EAF0" w:themeColor="accent5" w:themeTint="40" w:fill="D1EAF0" w:themeFill="accent5" w:themeFillTint="40"/>
      </w:tcPr>
    </w:tblStylePr>
    <w:tblStylePr w:type="band2Horz">
      <w:rPr>
        <w:rFonts w:ascii="Arial" w:hAnsi="Arial"/>
        <w:color w:val="92CCDC" w:themeColor="accent5" w:themeShade="95" w:themeTint="9A"/>
        <w:sz w:val="22"/>
      </w:rPr>
    </w:tblStylePr>
    <w:tblStylePr w:type="neCell"/>
    <w:tblStylePr w:type="nwCell"/>
    <w:tblStylePr w:type="seCell"/>
    <w:tblStylePr w:type="swCell"/>
  </w:style>
  <w:style w:type="table" w:customStyle="1" w:styleId="141">
    <w:name w:val="List Table 7 Colorful - Accent 6"/>
    <w:basedOn w:val="12"/>
    <w:qFormat/>
    <w:uiPriority w:val="99"/>
    <w:pPr>
      <w:spacing w:after="0" w:line="240" w:lineRule="auto"/>
    </w:pPr>
    <w:tblPr>
      <w:tblBorders>
        <w:right w:val="single" w:color="FAC090" w:themeColor="accent6" w:themeTint="98" w:sz="4" w:space="0"/>
      </w:tblBorders>
    </w:tblPr>
    <w:tblStylePr w:type="firstRow">
      <w:rPr>
        <w:rFonts w:ascii="Arial" w:hAnsi="Arial"/>
        <w:i/>
        <w:color w:val="FAC090" w:themeColor="accent6" w:themeShade="95" w:themeTint="98"/>
        <w:sz w:val="22"/>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Shade="95" w:themeTint="98"/>
        <w:sz w:val="22"/>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Shade="95" w:themeTint="98"/>
        <w:sz w:val="22"/>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Shade="95" w:themeTint="98"/>
        <w:sz w:val="22"/>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Shade="95" w:themeTint="98"/>
        <w:sz w:val="22"/>
      </w:rPr>
      <w:tcPr>
        <w:shd w:val="clear" w:color="FCE4D0" w:themeColor="accent6" w:themeTint="40" w:fill="FCE4D0" w:themeFill="accent6" w:themeFillTint="40"/>
      </w:tcPr>
    </w:tblStylePr>
    <w:tblStylePr w:type="band2Horz">
      <w:rPr>
        <w:rFonts w:ascii="Arial" w:hAnsi="Arial"/>
        <w:color w:val="FAC090" w:themeColor="accent6" w:themeShade="95" w:themeTint="98"/>
        <w:sz w:val="22"/>
      </w:rPr>
    </w:tblStylePr>
    <w:tblStylePr w:type="neCell"/>
    <w:tblStylePr w:type="nwCell"/>
    <w:tblStylePr w:type="seCell"/>
    <w:tblStylePr w:type="swCell"/>
  </w:style>
  <w:style w:type="table" w:customStyle="1" w:styleId="142">
    <w:name w:val="Lined - Accent"/>
    <w:basedOn w:val="12"/>
    <w:qFormat/>
    <w:uiPriority w:val="99"/>
    <w:pPr>
      <w:spacing w:after="0" w:line="240" w:lineRule="auto"/>
    </w:pPr>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43">
    <w:name w:val="Lined - Accent 1"/>
    <w:basedOn w:val="12"/>
    <w:qFormat/>
    <w:uiPriority w:val="99"/>
    <w:pPr>
      <w:spacing w:after="0" w:line="240" w:lineRule="auto"/>
    </w:pPr>
    <w:rPr>
      <w:color w:val="404040"/>
    </w:r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44">
    <w:name w:val="Lined - Accent 2"/>
    <w:basedOn w:val="12"/>
    <w:qFormat/>
    <w:uiPriority w:val="99"/>
    <w:pPr>
      <w:spacing w:after="0" w:line="240" w:lineRule="auto"/>
    </w:pPr>
    <w:rPr>
      <w:color w:val="404040"/>
    </w:r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45">
    <w:name w:val="Lined - Accent 3"/>
    <w:basedOn w:val="12"/>
    <w:qFormat/>
    <w:uiPriority w:val="99"/>
    <w:pPr>
      <w:spacing w:after="0" w:line="240" w:lineRule="auto"/>
    </w:pPr>
    <w:rPr>
      <w:color w:val="404040"/>
    </w:r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46">
    <w:name w:val="Lined - Accent 4"/>
    <w:basedOn w:val="12"/>
    <w:qFormat/>
    <w:uiPriority w:val="99"/>
    <w:pPr>
      <w:spacing w:after="0" w:line="240" w:lineRule="auto"/>
    </w:pPr>
    <w:rPr>
      <w:color w:val="404040"/>
    </w:r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47">
    <w:name w:val="Lined - Accent 5"/>
    <w:basedOn w:val="12"/>
    <w:qFormat/>
    <w:uiPriority w:val="99"/>
    <w:pPr>
      <w:spacing w:after="0" w:line="240" w:lineRule="auto"/>
    </w:pPr>
    <w:rPr>
      <w:color w:val="404040"/>
    </w:r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48">
    <w:name w:val="Lined - Accent 6"/>
    <w:basedOn w:val="12"/>
    <w:qFormat/>
    <w:uiPriority w:val="99"/>
    <w:pPr>
      <w:spacing w:after="0" w:line="240" w:lineRule="auto"/>
    </w:pPr>
    <w:rPr>
      <w:color w:val="404040"/>
    </w:r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49">
    <w:name w:val="Bordered &amp; Lined - Accent"/>
    <w:basedOn w:val="12"/>
    <w:qFormat/>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50">
    <w:name w:val="Bordered &amp; Lined - Accent 1"/>
    <w:basedOn w:val="12"/>
    <w:qFormat/>
    <w:uiPriority w:val="99"/>
    <w:pPr>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51">
    <w:name w:val="Bordered &amp; Lined - Accent 2"/>
    <w:basedOn w:val="12"/>
    <w:qFormat/>
    <w:uiPriority w:val="99"/>
    <w:pPr>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52">
    <w:name w:val="Bordered &amp; Lined - Accent 3"/>
    <w:basedOn w:val="12"/>
    <w:qFormat/>
    <w:uiPriority w:val="99"/>
    <w:pPr>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53">
    <w:name w:val="Bordered &amp; Lined - Accent 4"/>
    <w:basedOn w:val="12"/>
    <w:qFormat/>
    <w:uiPriority w:val="99"/>
    <w:pPr>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54">
    <w:name w:val="Bordered &amp; Lined - Accent 5"/>
    <w:basedOn w:val="12"/>
    <w:qFormat/>
    <w:uiPriority w:val="99"/>
    <w:pPr>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55">
    <w:name w:val="Bordered &amp; Lined - Accent 6"/>
    <w:basedOn w:val="12"/>
    <w:qFormat/>
    <w:uiPriority w:val="99"/>
    <w:pPr>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56">
    <w:name w:val="Bordered"/>
    <w:basedOn w:val="12"/>
    <w:qFormat/>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Vert"/>
    <w:tblStylePr w:type="band2Vert"/>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StylePr w:type="neCell"/>
    <w:tblStylePr w:type="nwCell"/>
    <w:tblStylePr w:type="seCell"/>
    <w:tblStylePr w:type="swCell"/>
  </w:style>
  <w:style w:type="table" w:customStyle="1" w:styleId="157">
    <w:name w:val="Bordered - Accent 1"/>
    <w:basedOn w:val="12"/>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158">
    <w:name w:val="Bordered - Accent 2"/>
    <w:basedOn w:val="12"/>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159">
    <w:name w:val="Bordered - Accent 3"/>
    <w:basedOn w:val="12"/>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160">
    <w:name w:val="Bordered - Accent 4"/>
    <w:basedOn w:val="12"/>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161">
    <w:name w:val="Bordered - Accent 5"/>
    <w:basedOn w:val="12"/>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162">
    <w:name w:val="Bordered - Accent 6"/>
    <w:basedOn w:val="12"/>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character" w:customStyle="1" w:styleId="163">
    <w:name w:val="Heading 1 Char"/>
    <w:basedOn w:val="11"/>
    <w:link w:val="2"/>
    <w:qFormat/>
    <w:uiPriority w:val="9"/>
    <w:rPr>
      <w:rFonts w:ascii="Arial" w:hAnsi="Arial" w:eastAsia="Arial" w:cs="Arial"/>
      <w:color w:val="366091" w:themeColor="accent1" w:themeShade="BF"/>
      <w:sz w:val="40"/>
      <w:szCs w:val="40"/>
    </w:rPr>
  </w:style>
  <w:style w:type="character" w:customStyle="1" w:styleId="164">
    <w:name w:val="Heading 2 Char"/>
    <w:basedOn w:val="11"/>
    <w:link w:val="3"/>
    <w:qFormat/>
    <w:uiPriority w:val="9"/>
    <w:rPr>
      <w:rFonts w:ascii="Arial" w:hAnsi="Arial" w:eastAsia="Arial" w:cs="Arial"/>
      <w:color w:val="366091" w:themeColor="accent1" w:themeShade="BF"/>
      <w:sz w:val="32"/>
      <w:szCs w:val="32"/>
    </w:rPr>
  </w:style>
  <w:style w:type="character" w:customStyle="1" w:styleId="165">
    <w:name w:val="Heading 3 Char"/>
    <w:basedOn w:val="11"/>
    <w:link w:val="4"/>
    <w:qFormat/>
    <w:uiPriority w:val="9"/>
    <w:rPr>
      <w:rFonts w:ascii="Arial" w:hAnsi="Arial" w:eastAsia="Arial" w:cs="Arial"/>
      <w:color w:val="366091" w:themeColor="accent1" w:themeShade="BF"/>
      <w:sz w:val="28"/>
      <w:szCs w:val="28"/>
    </w:rPr>
  </w:style>
  <w:style w:type="character" w:customStyle="1" w:styleId="166">
    <w:name w:val="Heading 4 Char"/>
    <w:basedOn w:val="11"/>
    <w:link w:val="5"/>
    <w:qFormat/>
    <w:uiPriority w:val="9"/>
    <w:rPr>
      <w:rFonts w:ascii="Arial" w:hAnsi="Arial" w:eastAsia="Arial" w:cs="Arial"/>
      <w:i/>
      <w:iCs/>
      <w:color w:val="366091" w:themeColor="accent1" w:themeShade="BF"/>
    </w:rPr>
  </w:style>
  <w:style w:type="character" w:customStyle="1" w:styleId="167">
    <w:name w:val="Heading 5 Char"/>
    <w:basedOn w:val="11"/>
    <w:link w:val="6"/>
    <w:qFormat/>
    <w:uiPriority w:val="9"/>
    <w:rPr>
      <w:rFonts w:ascii="Arial" w:hAnsi="Arial" w:eastAsia="Arial" w:cs="Arial"/>
      <w:color w:val="366091" w:themeColor="accent1" w:themeShade="BF"/>
    </w:rPr>
  </w:style>
  <w:style w:type="character" w:customStyle="1" w:styleId="168">
    <w:name w:val="Heading 6 Char"/>
    <w:basedOn w:val="11"/>
    <w:link w:val="7"/>
    <w:qFormat/>
    <w:uiPriority w:val="9"/>
    <w:rPr>
      <w:rFonts w:ascii="Arial" w:hAnsi="Arial" w:eastAsia="Arial" w:cs="Arial"/>
      <w:i/>
      <w:iCs/>
      <w:color w:val="585858" w:themeColor="text1" w:themeTint="A6"/>
    </w:rPr>
  </w:style>
  <w:style w:type="character" w:customStyle="1" w:styleId="169">
    <w:name w:val="Heading 7 Char"/>
    <w:basedOn w:val="11"/>
    <w:link w:val="8"/>
    <w:qFormat/>
    <w:uiPriority w:val="9"/>
    <w:rPr>
      <w:rFonts w:ascii="Arial" w:hAnsi="Arial" w:eastAsia="Arial" w:cs="Arial"/>
      <w:color w:val="585858" w:themeColor="text1" w:themeTint="A6"/>
    </w:rPr>
  </w:style>
  <w:style w:type="character" w:customStyle="1" w:styleId="170">
    <w:name w:val="Heading 8 Char"/>
    <w:basedOn w:val="11"/>
    <w:link w:val="9"/>
    <w:qFormat/>
    <w:uiPriority w:val="9"/>
    <w:rPr>
      <w:rFonts w:ascii="Arial" w:hAnsi="Arial" w:eastAsia="Arial" w:cs="Arial"/>
      <w:i/>
      <w:iCs/>
      <w:color w:val="262626" w:themeColor="text1" w:themeTint="D8"/>
    </w:rPr>
  </w:style>
  <w:style w:type="character" w:customStyle="1" w:styleId="171">
    <w:name w:val="Heading 9 Char"/>
    <w:basedOn w:val="11"/>
    <w:link w:val="10"/>
    <w:qFormat/>
    <w:uiPriority w:val="9"/>
    <w:rPr>
      <w:rFonts w:ascii="Arial" w:hAnsi="Arial" w:eastAsia="Arial" w:cs="Arial"/>
      <w:i/>
      <w:iCs/>
      <w:color w:val="262626" w:themeColor="text1" w:themeTint="D8"/>
    </w:rPr>
  </w:style>
  <w:style w:type="character" w:customStyle="1" w:styleId="172">
    <w:name w:val="Title Char"/>
    <w:basedOn w:val="11"/>
    <w:link w:val="33"/>
    <w:qFormat/>
    <w:uiPriority w:val="10"/>
    <w:rPr>
      <w:rFonts w:ascii="Arial" w:hAnsi="Arial" w:eastAsia="Arial" w:cs="Arial"/>
      <w:spacing w:val="-10"/>
      <w:sz w:val="56"/>
      <w:szCs w:val="56"/>
    </w:rPr>
  </w:style>
  <w:style w:type="character" w:customStyle="1" w:styleId="173">
    <w:name w:val="Subtitle Char"/>
    <w:basedOn w:val="11"/>
    <w:link w:val="36"/>
    <w:qFormat/>
    <w:uiPriority w:val="11"/>
    <w:rPr>
      <w:color w:val="585858" w:themeColor="text1" w:themeTint="A6"/>
      <w:spacing w:val="15"/>
      <w:sz w:val="28"/>
      <w:szCs w:val="28"/>
    </w:rPr>
  </w:style>
  <w:style w:type="paragraph" w:styleId="174">
    <w:name w:val="Quote"/>
    <w:basedOn w:val="1"/>
    <w:next w:val="1"/>
    <w:link w:val="175"/>
    <w:qFormat/>
    <w:uiPriority w:val="29"/>
    <w:pPr>
      <w:spacing w:before="160"/>
      <w:jc w:val="center"/>
    </w:pPr>
    <w:rPr>
      <w:i/>
      <w:iCs/>
      <w:color w:val="3F3F3F" w:themeColor="text1" w:themeTint="BF"/>
    </w:rPr>
  </w:style>
  <w:style w:type="character" w:customStyle="1" w:styleId="175">
    <w:name w:val="Quote Char"/>
    <w:basedOn w:val="11"/>
    <w:link w:val="174"/>
    <w:qFormat/>
    <w:uiPriority w:val="29"/>
    <w:rPr>
      <w:i/>
      <w:iCs/>
      <w:color w:val="3F3F3F" w:themeColor="text1" w:themeTint="BF"/>
    </w:rPr>
  </w:style>
  <w:style w:type="paragraph" w:styleId="176">
    <w:name w:val="List Paragraph"/>
    <w:basedOn w:val="1"/>
    <w:qFormat/>
    <w:uiPriority w:val="34"/>
    <w:pPr>
      <w:ind w:left="720"/>
      <w:contextualSpacing/>
    </w:pPr>
  </w:style>
  <w:style w:type="character" w:customStyle="1" w:styleId="177">
    <w:name w:val="Intense Emphasis"/>
    <w:basedOn w:val="11"/>
    <w:qFormat/>
    <w:uiPriority w:val="21"/>
    <w:rPr>
      <w:i/>
      <w:iCs/>
      <w:color w:val="366091" w:themeColor="accent1" w:themeShade="BF"/>
    </w:rPr>
  </w:style>
  <w:style w:type="paragraph" w:styleId="178">
    <w:name w:val="Intense Quote"/>
    <w:basedOn w:val="1"/>
    <w:next w:val="1"/>
    <w:link w:val="179"/>
    <w:qFormat/>
    <w:uiPriority w:val="30"/>
    <w:pPr>
      <w:pBdr>
        <w:top w:val="single" w:color="366091" w:themeColor="accent1" w:themeShade="BF" w:sz="4" w:space="10"/>
        <w:bottom w:val="single" w:color="366091" w:themeColor="accent1" w:themeShade="BF" w:sz="4" w:space="10"/>
      </w:pBdr>
      <w:spacing w:before="360" w:after="360"/>
      <w:ind w:left="864" w:right="864"/>
      <w:jc w:val="center"/>
    </w:pPr>
    <w:rPr>
      <w:i/>
      <w:iCs/>
      <w:color w:val="366091" w:themeColor="accent1" w:themeShade="BF"/>
    </w:rPr>
  </w:style>
  <w:style w:type="character" w:customStyle="1" w:styleId="179">
    <w:name w:val="Intense Quote Char"/>
    <w:basedOn w:val="11"/>
    <w:link w:val="178"/>
    <w:qFormat/>
    <w:uiPriority w:val="30"/>
    <w:rPr>
      <w:i/>
      <w:iCs/>
      <w:color w:val="366091" w:themeColor="accent1" w:themeShade="BF"/>
    </w:rPr>
  </w:style>
  <w:style w:type="character" w:customStyle="1" w:styleId="180">
    <w:name w:val="Intense Reference"/>
    <w:basedOn w:val="11"/>
    <w:qFormat/>
    <w:uiPriority w:val="32"/>
    <w:rPr>
      <w:b/>
      <w:bCs/>
      <w:smallCaps/>
      <w:color w:val="366091" w:themeColor="accent1" w:themeShade="BF"/>
      <w:spacing w:val="5"/>
    </w:rPr>
  </w:style>
  <w:style w:type="paragraph" w:styleId="181">
    <w:name w:val="No Spacing"/>
    <w:basedOn w:val="1"/>
    <w:qFormat/>
    <w:uiPriority w:val="1"/>
    <w:pPr>
      <w:spacing w:after="0" w:line="240" w:lineRule="auto"/>
    </w:pPr>
  </w:style>
  <w:style w:type="character" w:customStyle="1" w:styleId="182">
    <w:name w:val="Subtle Emphasis"/>
    <w:basedOn w:val="11"/>
    <w:qFormat/>
    <w:uiPriority w:val="19"/>
    <w:rPr>
      <w:i/>
      <w:iCs/>
      <w:color w:val="3F3F3F" w:themeColor="text1" w:themeTint="BF"/>
    </w:rPr>
  </w:style>
  <w:style w:type="character" w:customStyle="1" w:styleId="183">
    <w:name w:val="Subtle Reference"/>
    <w:basedOn w:val="11"/>
    <w:qFormat/>
    <w:uiPriority w:val="31"/>
    <w:rPr>
      <w:smallCaps/>
      <w:color w:val="595959" w:themeColor="text1" w:themeTint="A5"/>
    </w:rPr>
  </w:style>
  <w:style w:type="character" w:customStyle="1" w:styleId="184">
    <w:name w:val="Book Title"/>
    <w:basedOn w:val="11"/>
    <w:qFormat/>
    <w:uiPriority w:val="33"/>
    <w:rPr>
      <w:b/>
      <w:bCs/>
      <w:i/>
      <w:iCs/>
      <w:spacing w:val="5"/>
    </w:rPr>
  </w:style>
  <w:style w:type="character" w:customStyle="1" w:styleId="185">
    <w:name w:val="Header Char"/>
    <w:basedOn w:val="11"/>
    <w:link w:val="23"/>
    <w:qFormat/>
    <w:uiPriority w:val="99"/>
  </w:style>
  <w:style w:type="character" w:customStyle="1" w:styleId="186">
    <w:name w:val="Footer Char"/>
    <w:basedOn w:val="11"/>
    <w:link w:val="34"/>
    <w:qFormat/>
    <w:uiPriority w:val="99"/>
  </w:style>
  <w:style w:type="character" w:customStyle="1" w:styleId="187">
    <w:name w:val="Footnote Text Char"/>
    <w:basedOn w:val="11"/>
    <w:link w:val="21"/>
    <w:semiHidden/>
    <w:qFormat/>
    <w:uiPriority w:val="99"/>
    <w:rPr>
      <w:sz w:val="20"/>
      <w:szCs w:val="20"/>
    </w:rPr>
  </w:style>
  <w:style w:type="character" w:customStyle="1" w:styleId="188">
    <w:name w:val="Endnote Text Char"/>
    <w:basedOn w:val="11"/>
    <w:link w:val="19"/>
    <w:semiHidden/>
    <w:qFormat/>
    <w:uiPriority w:val="99"/>
    <w:rPr>
      <w:sz w:val="20"/>
      <w:szCs w:val="20"/>
    </w:rPr>
  </w:style>
  <w:style w:type="paragraph" w:customStyle="1" w:styleId="189">
    <w:name w:val="TOC Heading"/>
    <w:unhideWhenUsed/>
    <w:qFormat/>
    <w:uiPriority w:val="39"/>
    <w:rPr>
      <w:rFonts w:hint="default" w:ascii="Cambria" w:hAnsi="Cambria" w:eastAsia="MS Mincho" w:cs="Times New Roman"/>
      <w:lang w:val="ru-RU" w:eastAsia="zh-CN" w:bidi="ar-SA"/>
    </w:rPr>
  </w:style>
  <w:style w:type="character" w:customStyle="1" w:styleId="190">
    <w:name w:val="Основной шрифт абзаца1"/>
    <w:link w:val="1"/>
    <w:unhideWhenUsed/>
    <w:qFormat/>
    <w:uiPriority w:val="1"/>
  </w:style>
  <w:style w:type="table" w:customStyle="1" w:styleId="191">
    <w:name w:val="Обычная таблица1"/>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192">
    <w:name w:val="Просмотренная гиперссылка1"/>
    <w:link w:val="1"/>
    <w:unhideWhenUsed/>
    <w:qFormat/>
    <w:uiPriority w:val="99"/>
    <w:rPr>
      <w:color w:val="800080"/>
      <w:u w:val="single"/>
    </w:rPr>
  </w:style>
  <w:style w:type="character" w:customStyle="1" w:styleId="193">
    <w:name w:val="Гиперссылка1"/>
    <w:link w:val="1"/>
    <w:unhideWhenUsed/>
    <w:qFormat/>
    <w:uiPriority w:val="99"/>
    <w:rPr>
      <w:color w:val="0000FF"/>
      <w:u w:val="single"/>
    </w:rPr>
  </w:style>
  <w:style w:type="character" w:customStyle="1" w:styleId="194">
    <w:name w:val="Строгий1"/>
    <w:link w:val="1"/>
    <w:qFormat/>
    <w:uiPriority w:val="22"/>
    <w:rPr>
      <w:b/>
      <w:bCs/>
    </w:rPr>
  </w:style>
  <w:style w:type="paragraph" w:customStyle="1" w:styleId="195">
    <w:name w:val="Текст примечания1"/>
    <w:basedOn w:val="1"/>
    <w:link w:val="196"/>
    <w:unhideWhenUsed/>
    <w:qFormat/>
    <w:uiPriority w:val="99"/>
    <w:pPr>
      <w:spacing w:after="200"/>
    </w:pPr>
    <w:rPr>
      <w:rFonts w:ascii="Calibri" w:hAnsi="Calibri" w:eastAsia="Times New Roman"/>
      <w:sz w:val="20"/>
      <w:szCs w:val="20"/>
      <w:lang w:val="en-US" w:eastAsia="en-US"/>
    </w:rPr>
  </w:style>
  <w:style w:type="character" w:customStyle="1" w:styleId="196">
    <w:name w:val=" Знак Знак5"/>
    <w:link w:val="195"/>
    <w:qFormat/>
    <w:uiPriority w:val="99"/>
    <w:rPr>
      <w:rFonts w:ascii="Calibri" w:hAnsi="Calibri" w:eastAsia="Times New Roman"/>
    </w:rPr>
  </w:style>
  <w:style w:type="paragraph" w:customStyle="1" w:styleId="197">
    <w:name w:val="Текст сноски1"/>
    <w:basedOn w:val="1"/>
    <w:link w:val="198"/>
    <w:unhideWhenUsed/>
    <w:qFormat/>
    <w:uiPriority w:val="99"/>
    <w:rPr>
      <w:rFonts w:ascii="Calibri" w:hAnsi="Calibri" w:eastAsia="Times New Roman"/>
      <w:sz w:val="20"/>
      <w:szCs w:val="20"/>
      <w:lang w:val="en-US" w:eastAsia="en-US"/>
    </w:rPr>
  </w:style>
  <w:style w:type="character" w:customStyle="1" w:styleId="198">
    <w:name w:val=" Знак Знак4"/>
    <w:link w:val="197"/>
    <w:qFormat/>
    <w:uiPriority w:val="99"/>
    <w:rPr>
      <w:rFonts w:ascii="Calibri" w:hAnsi="Calibri" w:eastAsia="Times New Roman"/>
    </w:rPr>
  </w:style>
  <w:style w:type="paragraph" w:customStyle="1" w:styleId="199">
    <w:name w:val="Верхний колонтитул1"/>
    <w:basedOn w:val="1"/>
    <w:link w:val="200"/>
    <w:unhideWhenUsed/>
    <w:qFormat/>
    <w:uiPriority w:val="99"/>
    <w:pPr>
      <w:tabs>
        <w:tab w:val="center" w:pos="4677"/>
        <w:tab w:val="right" w:pos="9355"/>
      </w:tabs>
    </w:pPr>
  </w:style>
  <w:style w:type="character" w:customStyle="1" w:styleId="200">
    <w:name w:val=" Знак Знак3"/>
    <w:link w:val="199"/>
    <w:qFormat/>
    <w:uiPriority w:val="99"/>
  </w:style>
  <w:style w:type="paragraph" w:customStyle="1" w:styleId="201">
    <w:name w:val="Нижний колонтитул1"/>
    <w:basedOn w:val="1"/>
    <w:link w:val="202"/>
    <w:unhideWhenUsed/>
    <w:qFormat/>
    <w:uiPriority w:val="99"/>
    <w:pPr>
      <w:tabs>
        <w:tab w:val="center" w:pos="4677"/>
        <w:tab w:val="right" w:pos="9355"/>
      </w:tabs>
    </w:pPr>
  </w:style>
  <w:style w:type="character" w:customStyle="1" w:styleId="202">
    <w:name w:val=" Знак Знак2"/>
    <w:link w:val="201"/>
    <w:qFormat/>
    <w:uiPriority w:val="99"/>
  </w:style>
  <w:style w:type="paragraph" w:customStyle="1" w:styleId="203">
    <w:name w:val="Обычный (веб)1"/>
    <w:basedOn w:val="1"/>
    <w:unhideWhenUsed/>
    <w:qFormat/>
    <w:uiPriority w:val="99"/>
    <w:pPr>
      <w:spacing w:before="100" w:beforeAutospacing="1" w:after="100" w:afterAutospacing="1"/>
    </w:pPr>
    <w:rPr>
      <w:rFonts w:ascii="Times New Roman" w:hAnsi="Times New Roman" w:eastAsia="Calibri"/>
    </w:rPr>
  </w:style>
  <w:style w:type="character" w:customStyle="1" w:styleId="204">
    <w:name w:val="jlqj4b"/>
    <w:link w:val="1"/>
    <w:qFormat/>
    <w:uiPriority w:val="0"/>
  </w:style>
  <w:style w:type="character" w:customStyle="1" w:styleId="205">
    <w:name w:val="id-label"/>
    <w:link w:val="1"/>
    <w:qFormat/>
    <w:uiPriority w:val="0"/>
  </w:style>
  <w:style w:type="character" w:customStyle="1" w:styleId="206">
    <w:name w:val="Знак примечания1"/>
    <w:link w:val="1"/>
    <w:semiHidden/>
    <w:unhideWhenUsed/>
    <w:qFormat/>
    <w:uiPriority w:val="99"/>
    <w:rPr>
      <w:sz w:val="16"/>
      <w:szCs w:val="16"/>
    </w:rPr>
  </w:style>
  <w:style w:type="paragraph" w:customStyle="1" w:styleId="207">
    <w:name w:val="Тема примечания1"/>
    <w:basedOn w:val="195"/>
    <w:next w:val="195"/>
    <w:link w:val="208"/>
    <w:semiHidden/>
    <w:unhideWhenUsed/>
    <w:qFormat/>
    <w:uiPriority w:val="99"/>
    <w:pPr>
      <w:spacing w:after="0"/>
    </w:pPr>
    <w:rPr>
      <w:b/>
      <w:bCs/>
    </w:rPr>
  </w:style>
  <w:style w:type="character" w:customStyle="1" w:styleId="208">
    <w:name w:val=" Знак Знак1"/>
    <w:link w:val="207"/>
    <w:semiHidden/>
    <w:qFormat/>
    <w:uiPriority w:val="99"/>
    <w:rPr>
      <w:rFonts w:ascii="Calibri" w:hAnsi="Calibri" w:eastAsia="Times New Roman"/>
      <w:b/>
      <w:bCs/>
    </w:rPr>
  </w:style>
  <w:style w:type="paragraph" w:customStyle="1" w:styleId="209">
    <w:name w:val="Текст выноски1"/>
    <w:basedOn w:val="1"/>
    <w:link w:val="210"/>
    <w:semiHidden/>
    <w:unhideWhenUsed/>
    <w:qFormat/>
    <w:uiPriority w:val="99"/>
    <w:rPr>
      <w:rFonts w:ascii="Tahoma" w:hAnsi="Tahoma"/>
      <w:sz w:val="16"/>
      <w:szCs w:val="16"/>
      <w:lang w:val="en-US" w:eastAsia="en-US"/>
    </w:rPr>
  </w:style>
  <w:style w:type="character" w:customStyle="1" w:styleId="210">
    <w:name w:val=" Знак Знак"/>
    <w:link w:val="209"/>
    <w:semiHidden/>
    <w:qFormat/>
    <w:uiPriority w:val="99"/>
    <w:rPr>
      <w:rFonts w:ascii="Tahoma" w:hAnsi="Tahoma" w:cs="Tahoma"/>
      <w:sz w:val="16"/>
      <w:szCs w:val="16"/>
    </w:rPr>
  </w:style>
  <w:style w:type="character" w:customStyle="1" w:styleId="211">
    <w:name w:val="Знак сноски1"/>
    <w:link w:val="1"/>
    <w:semiHidden/>
    <w:unhideWhenUsed/>
    <w:qFormat/>
    <w:uiPriority w:val="99"/>
    <w:rPr>
      <w:vertAlign w:val="superscript"/>
    </w:rPr>
  </w:style>
  <w:style w:type="character" w:customStyle="1" w:styleId="212">
    <w:name w:val="Неразрешенное упоминание"/>
    <w:link w:val="1"/>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TotalTime>44</TotalTime>
  <ScaleCrop>false</ScaleCrop>
  <LinksUpToDate>false</LinksUpToDate>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2026-01-19T15:17:00Z</dcterms:created>
  <dc:creator>Елена Куликова</dc:creator>
  <cp:lastModifiedBy>Пользователь</cp:lastModifiedBy>
  <dcterms:modified xsi:type="dcterms:W3CDTF">2026-04-01T17:15:18Z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4CEBA9A68CCD4BFDBDACDF755353A6AA_12</vt:lpwstr>
  </property>
</Properties>
</file>